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0C89" w:rsidRPr="00D15A7E" w:rsidRDefault="00E40C89" w:rsidP="00E40C89">
      <w:pPr>
        <w:pStyle w:val="Heading1"/>
      </w:pPr>
      <w:r w:rsidRPr="00D15A7E">
        <w:t xml:space="preserve">Anticipation Guide: </w:t>
      </w:r>
      <w:r>
        <w:t>Metric System</w:t>
      </w:r>
    </w:p>
    <w:p w:rsidR="00E40C89" w:rsidRPr="00026B79" w:rsidRDefault="00E40C89" w:rsidP="00E40C89">
      <w:r w:rsidRPr="00026B79">
        <w:rPr>
          <w:b/>
          <w:u w:val="single"/>
        </w:rPr>
        <w:t>Before Reading</w:t>
      </w:r>
      <w:r w:rsidRPr="00026B79">
        <w:rPr>
          <w:b/>
        </w:rPr>
        <w:t xml:space="preserve">: </w:t>
      </w:r>
      <w:r w:rsidRPr="00026B79">
        <w:t>In the space to the left of each statement, place a check mark (</w:t>
      </w:r>
      <w:r w:rsidRPr="00026B79">
        <w:rPr>
          <w:u w:val="single"/>
        </w:rPr>
        <w:sym w:font="Wingdings" w:char="F0FC"/>
      </w:r>
      <w:r w:rsidRPr="00026B79">
        <w:t>) if you agree or think the statement is true</w:t>
      </w:r>
      <w:r>
        <w:t xml:space="preserve"> or an </w:t>
      </w:r>
      <w:r w:rsidRPr="00026B79">
        <w:t>(</w:t>
      </w:r>
      <w:r>
        <w:rPr>
          <w:u w:val="single"/>
        </w:rPr>
        <w:t>X</w:t>
      </w:r>
      <w:r w:rsidRPr="00026B79">
        <w:t>)</w:t>
      </w:r>
      <w:r>
        <w:t xml:space="preserve"> if you disagree or think the statement is false</w:t>
      </w:r>
      <w:r w:rsidRPr="00026B79">
        <w:t>.</w:t>
      </w:r>
    </w:p>
    <w:p w:rsidR="00E40C89" w:rsidRPr="00026B79" w:rsidRDefault="00E40C89" w:rsidP="00E40C89">
      <w:r w:rsidRPr="00026B79">
        <w:rPr>
          <w:b/>
          <w:u w:val="single"/>
        </w:rPr>
        <w:t>During or After Reading</w:t>
      </w:r>
      <w:r w:rsidRPr="00026B79">
        <w:rPr>
          <w:b/>
        </w:rPr>
        <w:t>:</w:t>
      </w:r>
      <w:r w:rsidRPr="00026B79">
        <w:t xml:space="preserve"> Add new check marks or cross-through </w:t>
      </w:r>
      <w:r>
        <w:t xml:space="preserve">the X’s for </w:t>
      </w:r>
      <w:r w:rsidRPr="00026B79">
        <w:t>which you have changed your mind.  Keep in mind that this is not like the traditional “worksheet”.  You may have to put on your thinking caps and “read between the lines.”  Use the space under each statement to not</w:t>
      </w:r>
      <w:r>
        <w:t>e</w:t>
      </w:r>
      <w:r w:rsidRPr="00026B79">
        <w:t xml:space="preserve"> the </w:t>
      </w:r>
      <w:r w:rsidRPr="0081414B">
        <w:rPr>
          <w:b/>
        </w:rPr>
        <w:t>page, column, and paragraph(s)</w:t>
      </w:r>
      <w:r w:rsidRPr="00026B79">
        <w:t xml:space="preserve"> where you have found information to support your thinking</w:t>
      </w:r>
      <w:r>
        <w:t xml:space="preserve"> (evidence)</w:t>
      </w:r>
      <w:r w:rsidRPr="00026B79">
        <w:t>.</w:t>
      </w:r>
    </w:p>
    <w:p w:rsidR="00E40C89" w:rsidRPr="00026B79" w:rsidRDefault="00E40C89" w:rsidP="00E40C89">
      <w:r w:rsidRPr="00026B79">
        <w:t xml:space="preserve">____ 1. </w:t>
      </w:r>
      <w:r>
        <w:t>The basic unit of liquid (volume) is the liter</w:t>
      </w:r>
      <w:r w:rsidRPr="00026B79">
        <w:t>.</w:t>
      </w:r>
    </w:p>
    <w:p w:rsidR="00E40C89" w:rsidRDefault="00E40C89" w:rsidP="00E40C89">
      <w:r w:rsidRPr="00026B79">
        <w:t xml:space="preserve">____ 2. </w:t>
      </w:r>
      <w:r w:rsidR="00841D4B">
        <w:t>A paperclip weighs about 1 gram</w:t>
      </w:r>
      <w:r w:rsidRPr="00026B79">
        <w:t>.</w:t>
      </w:r>
    </w:p>
    <w:p w:rsidR="00E40C89" w:rsidRDefault="00E40C89" w:rsidP="00E40C89">
      <w:r>
        <w:t xml:space="preserve">____ 3. </w:t>
      </w:r>
      <w:r w:rsidR="00841D4B">
        <w:t>A centimeter is 100 meters.</w:t>
      </w:r>
    </w:p>
    <w:p w:rsidR="00E40C89" w:rsidRDefault="00E40C89" w:rsidP="00E40C89">
      <w:r>
        <w:t xml:space="preserve">____ 4. </w:t>
      </w:r>
      <w:r w:rsidR="00C85B06">
        <w:t>1 centimeter is 10 millimeters</w:t>
      </w:r>
      <w:r>
        <w:t>.</w:t>
      </w:r>
    </w:p>
    <w:p w:rsidR="00E40C89" w:rsidRDefault="00E40C89" w:rsidP="00E40C89">
      <w:r>
        <w:t xml:space="preserve">____ 5. </w:t>
      </w:r>
      <w:r w:rsidR="00C85B06">
        <w:t>A fingernail is about 1 centimeter wide</w:t>
      </w:r>
      <w:r>
        <w:t>.</w:t>
      </w:r>
    </w:p>
    <w:p w:rsidR="00E40C89" w:rsidRDefault="00E40C89" w:rsidP="00E40C89">
      <w:r>
        <w:t xml:space="preserve">____ 6. </w:t>
      </w:r>
      <w:r w:rsidR="00C85B06">
        <w:t>Kilometer is abbreviated as mm.</w:t>
      </w:r>
    </w:p>
    <w:p w:rsidR="00E40C89" w:rsidRDefault="00E40C89" w:rsidP="00E40C89">
      <w:r>
        <w:t xml:space="preserve">____ 7. </w:t>
      </w:r>
      <w:r w:rsidR="00D7084F">
        <w:t>1000 meters is a km</w:t>
      </w:r>
      <w:r>
        <w:t>.</w:t>
      </w:r>
    </w:p>
    <w:p w:rsidR="00E40C89" w:rsidRDefault="00E40C89" w:rsidP="00E40C89">
      <w:r>
        <w:t xml:space="preserve">____ 8. </w:t>
      </w:r>
      <w:r w:rsidR="004311A1">
        <w:t>The prefix for billion is “tera”</w:t>
      </w:r>
      <w:r>
        <w:t>.</w:t>
      </w:r>
    </w:p>
    <w:p w:rsidR="00E40C89" w:rsidRDefault="00E40C89" w:rsidP="00E40C89">
      <w:r>
        <w:t xml:space="preserve">____ 9. </w:t>
      </w:r>
      <w:r w:rsidR="00F64A83">
        <w:t>The prefix “micro” is written as 0.000001</w:t>
      </w:r>
      <w:r>
        <w:t>.</w:t>
      </w:r>
    </w:p>
    <w:p w:rsidR="00E40C89" w:rsidRDefault="00F64A83" w:rsidP="00E40C89">
      <w:r>
        <w:t>____ 10. The sun is about 1 gigameter wide.</w:t>
      </w:r>
      <w:bookmarkStart w:id="0" w:name="_GoBack"/>
      <w:bookmarkEnd w:id="0"/>
    </w:p>
    <w:p w:rsidR="00E40C89" w:rsidRDefault="00E40C89" w:rsidP="00DD03F7">
      <w:pPr>
        <w:spacing w:before="100" w:beforeAutospacing="1" w:after="100" w:afterAutospacing="1" w:line="240" w:lineRule="auto"/>
        <w:jc w:val="center"/>
        <w:outlineLvl w:val="0"/>
        <w:rPr>
          <w:rFonts w:ascii="Times New Roman" w:eastAsia="Times New Roman" w:hAnsi="Times New Roman" w:cs="Times New Roman"/>
          <w:b/>
          <w:bCs/>
          <w:kern w:val="36"/>
          <w:sz w:val="48"/>
          <w:szCs w:val="48"/>
        </w:rPr>
      </w:pPr>
    </w:p>
    <w:p w:rsidR="00E40C89" w:rsidRDefault="00E40C89">
      <w:pPr>
        <w:rPr>
          <w:rFonts w:ascii="Times New Roman" w:eastAsia="Times New Roman" w:hAnsi="Times New Roman" w:cs="Times New Roman"/>
          <w:b/>
          <w:bCs/>
          <w:kern w:val="36"/>
          <w:sz w:val="48"/>
          <w:szCs w:val="48"/>
        </w:rPr>
      </w:pPr>
      <w:r>
        <w:rPr>
          <w:rFonts w:ascii="Times New Roman" w:eastAsia="Times New Roman" w:hAnsi="Times New Roman" w:cs="Times New Roman"/>
          <w:b/>
          <w:bCs/>
          <w:kern w:val="36"/>
          <w:sz w:val="48"/>
          <w:szCs w:val="48"/>
        </w:rPr>
        <w:br w:type="page"/>
      </w:r>
    </w:p>
    <w:p w:rsidR="00DD03F7" w:rsidRPr="00DD03F7" w:rsidRDefault="00DD03F7" w:rsidP="00DD03F7">
      <w:pPr>
        <w:spacing w:before="100" w:beforeAutospacing="1" w:after="100" w:afterAutospacing="1" w:line="240" w:lineRule="auto"/>
        <w:jc w:val="center"/>
        <w:outlineLvl w:val="0"/>
        <w:rPr>
          <w:rFonts w:ascii="Times New Roman" w:eastAsia="Times New Roman" w:hAnsi="Times New Roman" w:cs="Times New Roman"/>
          <w:b/>
          <w:bCs/>
          <w:kern w:val="36"/>
          <w:sz w:val="48"/>
          <w:szCs w:val="48"/>
        </w:rPr>
      </w:pPr>
      <w:r w:rsidRPr="00DD03F7">
        <w:rPr>
          <w:rFonts w:ascii="Times New Roman" w:eastAsia="Times New Roman" w:hAnsi="Times New Roman" w:cs="Times New Roman"/>
          <w:b/>
          <w:bCs/>
          <w:kern w:val="36"/>
          <w:sz w:val="48"/>
          <w:szCs w:val="48"/>
        </w:rPr>
        <w:lastRenderedPageBreak/>
        <w:t>Measuring Metrically with Maggie</w:t>
      </w:r>
    </w:p>
    <w:p w:rsidR="00DD03F7" w:rsidRPr="00DD03F7" w:rsidRDefault="00DD03F7" w:rsidP="00DD03F7">
      <w:pPr>
        <w:spacing w:before="100" w:beforeAutospacing="1" w:after="100" w:afterAutospacing="1" w:line="240" w:lineRule="auto"/>
        <w:jc w:val="center"/>
        <w:outlineLvl w:val="2"/>
        <w:rPr>
          <w:rFonts w:ascii="Times New Roman" w:eastAsia="Times New Roman" w:hAnsi="Times New Roman" w:cs="Times New Roman"/>
          <w:b/>
          <w:bCs/>
          <w:sz w:val="27"/>
          <w:szCs w:val="27"/>
        </w:rPr>
      </w:pPr>
      <w:r w:rsidRPr="00DD03F7">
        <w:rPr>
          <w:rFonts w:ascii="Times New Roman" w:eastAsia="Times New Roman" w:hAnsi="Times New Roman" w:cs="Times New Roman"/>
          <w:b/>
          <w:bCs/>
          <w:sz w:val="27"/>
          <w:szCs w:val="27"/>
        </w:rPr>
        <w:t>An Introduction to Metric Units</w:t>
      </w:r>
    </w:p>
    <w:p w:rsidR="00DD03F7" w:rsidRPr="00DD03F7" w:rsidRDefault="00DD03F7" w:rsidP="00DD03F7">
      <w:pPr>
        <w:spacing w:beforeAutospacing="1" w:after="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76375" cy="1990725"/>
            <wp:effectExtent l="0" t="0" r="9525" b="9525"/>
            <wp:docPr id="1" name="Picture 1" descr="Magg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ggi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76375" cy="1990725"/>
                    </a:xfrm>
                    <a:prstGeom prst="rect">
                      <a:avLst/>
                    </a:prstGeom>
                    <a:noFill/>
                    <a:ln>
                      <a:noFill/>
                    </a:ln>
                  </pic:spPr>
                </pic:pic>
              </a:graphicData>
            </a:graphic>
          </wp:inline>
        </w:drawing>
      </w:r>
    </w:p>
    <w:p w:rsidR="00DD03F7" w:rsidRPr="00DD03F7" w:rsidRDefault="00DD03F7" w:rsidP="00DD03F7">
      <w:pPr>
        <w:spacing w:before="100" w:beforeAutospacing="1" w:after="100" w:afterAutospacing="1" w:line="240" w:lineRule="auto"/>
        <w:rPr>
          <w:rFonts w:ascii="Times New Roman" w:eastAsia="Times New Roman" w:hAnsi="Times New Roman" w:cs="Times New Roman"/>
          <w:sz w:val="24"/>
          <w:szCs w:val="24"/>
        </w:rPr>
      </w:pPr>
      <w:r w:rsidRPr="00DD03F7">
        <w:rPr>
          <w:rFonts w:ascii="Times New Roman" w:eastAsia="Times New Roman" w:hAnsi="Times New Roman" w:cs="Times New Roman"/>
          <w:sz w:val="24"/>
          <w:szCs w:val="24"/>
        </w:rPr>
        <w:t>Wow, I just flew in from planet Micron.  It was a long flight, but well worth it to get to spend time with you!</w:t>
      </w:r>
    </w:p>
    <w:p w:rsidR="00DD03F7" w:rsidRPr="00DD03F7" w:rsidRDefault="00DD03F7" w:rsidP="00DD03F7">
      <w:pPr>
        <w:spacing w:before="100" w:beforeAutospacing="1" w:after="100" w:afterAutospacing="1" w:line="240" w:lineRule="auto"/>
        <w:rPr>
          <w:rFonts w:ascii="Times New Roman" w:eastAsia="Times New Roman" w:hAnsi="Times New Roman" w:cs="Times New Roman"/>
          <w:sz w:val="24"/>
          <w:szCs w:val="24"/>
        </w:rPr>
      </w:pPr>
      <w:r w:rsidRPr="00DD03F7">
        <w:rPr>
          <w:rFonts w:ascii="Times New Roman" w:eastAsia="Times New Roman" w:hAnsi="Times New Roman" w:cs="Times New Roman"/>
          <w:sz w:val="24"/>
          <w:szCs w:val="24"/>
        </w:rPr>
        <w:t>My name is Maggie in your language (but you couldn't pronounce my real name!)</w:t>
      </w:r>
    </w:p>
    <w:p w:rsidR="00DD03F7" w:rsidRPr="00DD03F7" w:rsidRDefault="00DD03F7" w:rsidP="00DD03F7">
      <w:pPr>
        <w:spacing w:before="100" w:beforeAutospacing="1" w:after="100" w:afterAutospacing="1" w:line="240" w:lineRule="auto"/>
        <w:rPr>
          <w:rFonts w:ascii="Times New Roman" w:eastAsia="Times New Roman" w:hAnsi="Times New Roman" w:cs="Times New Roman"/>
          <w:sz w:val="24"/>
          <w:szCs w:val="24"/>
        </w:rPr>
      </w:pPr>
      <w:r w:rsidRPr="00DD03F7">
        <w:rPr>
          <w:rFonts w:ascii="Times New Roman" w:eastAsia="Times New Roman" w:hAnsi="Times New Roman" w:cs="Times New Roman"/>
          <w:sz w:val="24"/>
          <w:szCs w:val="24"/>
        </w:rPr>
        <w:t>When I first arrived I couldn't understand how you measure things, but my friend Tom taught me all about measurement, and I am going to share with you everything he taught me.</w:t>
      </w:r>
    </w:p>
    <w:p w:rsidR="00DD03F7" w:rsidRPr="00DD03F7" w:rsidRDefault="00DD03F7" w:rsidP="00DD03F7">
      <w:pPr>
        <w:spacing w:before="100" w:beforeAutospacing="1" w:after="100" w:afterAutospacing="1" w:line="240" w:lineRule="auto"/>
        <w:rPr>
          <w:rFonts w:ascii="Times New Roman" w:eastAsia="Times New Roman" w:hAnsi="Times New Roman" w:cs="Times New Roman"/>
          <w:sz w:val="24"/>
          <w:szCs w:val="24"/>
        </w:rPr>
      </w:pPr>
      <w:r w:rsidRPr="00DD03F7">
        <w:rPr>
          <w:rFonts w:ascii="Times New Roman" w:eastAsia="Times New Roman" w:hAnsi="Times New Roman" w:cs="Times New Roman"/>
          <w:sz w:val="24"/>
          <w:szCs w:val="24"/>
        </w:rPr>
        <w:t xml:space="preserve">The first thing Tom told me was that you can measure things using two different systems: </w:t>
      </w:r>
      <w:r w:rsidRPr="00DD03F7">
        <w:rPr>
          <w:rFonts w:ascii="Times New Roman" w:eastAsia="Times New Roman" w:hAnsi="Times New Roman" w:cs="Times New Roman"/>
          <w:b/>
          <w:bCs/>
          <w:sz w:val="24"/>
          <w:szCs w:val="24"/>
        </w:rPr>
        <w:t>Metric</w:t>
      </w:r>
      <w:r>
        <w:rPr>
          <w:rFonts w:ascii="Times New Roman" w:eastAsia="Times New Roman" w:hAnsi="Times New Roman" w:cs="Times New Roman"/>
          <w:sz w:val="24"/>
          <w:szCs w:val="24"/>
        </w:rPr>
        <w:t xml:space="preserve"> and US Standard</w:t>
      </w:r>
      <w:r w:rsidRPr="00DD03F7">
        <w:rPr>
          <w:rFonts w:ascii="Times New Roman" w:eastAsia="Times New Roman" w:hAnsi="Times New Roman" w:cs="Times New Roman"/>
          <w:sz w:val="24"/>
          <w:szCs w:val="24"/>
        </w:rPr>
        <w:t>.</w:t>
      </w:r>
    </w:p>
    <w:p w:rsidR="00DD03F7" w:rsidRPr="00DD03F7" w:rsidRDefault="00DD03F7" w:rsidP="00DD03F7">
      <w:pPr>
        <w:spacing w:before="100" w:beforeAutospacing="1" w:after="100" w:afterAutospacing="1" w:line="240" w:lineRule="auto"/>
        <w:rPr>
          <w:rFonts w:ascii="Times New Roman" w:eastAsia="Times New Roman" w:hAnsi="Times New Roman" w:cs="Times New Roman"/>
          <w:sz w:val="24"/>
          <w:szCs w:val="24"/>
        </w:rPr>
      </w:pPr>
      <w:r w:rsidRPr="00DD03F7">
        <w:rPr>
          <w:rFonts w:ascii="Times New Roman" w:eastAsia="Times New Roman" w:hAnsi="Times New Roman" w:cs="Times New Roman"/>
          <w:sz w:val="24"/>
          <w:szCs w:val="24"/>
        </w:rPr>
        <w:t>Today is my day to learn Metric !</w:t>
      </w:r>
    </w:p>
    <w:p w:rsidR="00DD03F7" w:rsidRPr="00DD03F7" w:rsidRDefault="00DD03F7" w:rsidP="00DD03F7">
      <w:pPr>
        <w:spacing w:before="100" w:beforeAutospacing="1" w:after="100" w:afterAutospacing="1" w:line="240" w:lineRule="auto"/>
        <w:rPr>
          <w:rFonts w:ascii="Times New Roman" w:eastAsia="Times New Roman" w:hAnsi="Times New Roman" w:cs="Times New Roman"/>
          <w:sz w:val="24"/>
          <w:szCs w:val="24"/>
        </w:rPr>
      </w:pPr>
      <w:r w:rsidRPr="00DD03F7">
        <w:rPr>
          <w:rFonts w:ascii="Times New Roman" w:eastAsia="Times New Roman" w:hAnsi="Times New Roman" w:cs="Times New Roman"/>
          <w:sz w:val="24"/>
          <w:szCs w:val="24"/>
        </w:rPr>
        <w:t>Tom says that if I understand 10, 100, and 1000 then I will have a very easy time learning the metric system. I wish I had ten fingers!</w:t>
      </w:r>
    </w:p>
    <w:p w:rsidR="00DD03F7" w:rsidRDefault="00DD03F7" w:rsidP="00DD03F7">
      <w:pPr>
        <w:pStyle w:val="Heading2"/>
      </w:pPr>
      <w:r>
        <w:t>Liquids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75"/>
        <w:gridCol w:w="7875"/>
      </w:tblGrid>
      <w:tr w:rsidR="00DD03F7" w:rsidTr="00DD03F7">
        <w:trPr>
          <w:tblCellSpacing w:w="15" w:type="dxa"/>
        </w:trPr>
        <w:tc>
          <w:tcPr>
            <w:tcW w:w="0" w:type="auto"/>
            <w:vAlign w:val="center"/>
            <w:hideMark/>
          </w:tcPr>
          <w:p w:rsidR="00DD03F7" w:rsidRDefault="00DD03F7">
            <w:pPr>
              <w:rPr>
                <w:sz w:val="24"/>
                <w:szCs w:val="24"/>
              </w:rPr>
            </w:pPr>
            <w:r>
              <w:rPr>
                <w:noProof/>
              </w:rPr>
              <w:drawing>
                <wp:inline distT="0" distB="0" distL="0" distR="0">
                  <wp:extent cx="952500" cy="1343025"/>
                  <wp:effectExtent l="0" t="0" r="0" b="9525"/>
                  <wp:docPr id="3" name="Picture 3" descr="orange jui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range juic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52500" cy="1343025"/>
                          </a:xfrm>
                          <a:prstGeom prst="rect">
                            <a:avLst/>
                          </a:prstGeom>
                          <a:noFill/>
                          <a:ln>
                            <a:noFill/>
                          </a:ln>
                        </pic:spPr>
                      </pic:pic>
                    </a:graphicData>
                  </a:graphic>
                </wp:inline>
              </w:drawing>
            </w:r>
          </w:p>
        </w:tc>
        <w:tc>
          <w:tcPr>
            <w:tcW w:w="0" w:type="auto"/>
            <w:vAlign w:val="center"/>
            <w:hideMark/>
          </w:tcPr>
          <w:p w:rsidR="00DD03F7" w:rsidRDefault="00DD03F7">
            <w:pPr>
              <w:pStyle w:val="NormalWeb"/>
            </w:pPr>
            <w:r>
              <w:t xml:space="preserve">Since it was such a long flight, the first thing I could use is something cold to drink.   </w:t>
            </w:r>
          </w:p>
          <w:p w:rsidR="00DD03F7" w:rsidRDefault="00DD03F7">
            <w:pPr>
              <w:pStyle w:val="NormalWeb"/>
            </w:pPr>
            <w:r>
              <w:t>But I want to know how much to ask for! So I can get a drink that is not too big or too small.</w:t>
            </w:r>
          </w:p>
        </w:tc>
      </w:tr>
    </w:tbl>
    <w:p w:rsidR="00DD03F7" w:rsidRDefault="00DD03F7" w:rsidP="00DD03F7">
      <w:pPr>
        <w:pStyle w:val="NormalWeb"/>
      </w:pPr>
      <w:r>
        <w:t>Tom says I only need to know about:</w: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3095"/>
        <w:gridCol w:w="30"/>
        <w:gridCol w:w="6325"/>
      </w:tblGrid>
      <w:tr w:rsidR="00DD03F7" w:rsidTr="00DD03F7">
        <w:trPr>
          <w:gridAfter w:val="2"/>
          <w:wAfter w:w="3897" w:type="pct"/>
          <w:tblCellSpacing w:w="15" w:type="dxa"/>
          <w:jc w:val="center"/>
        </w:trPr>
        <w:tc>
          <w:tcPr>
            <w:tcW w:w="0" w:type="auto"/>
            <w:vAlign w:val="center"/>
            <w:hideMark/>
          </w:tcPr>
          <w:p w:rsidR="00DD03F7" w:rsidRDefault="00DD03F7" w:rsidP="00DD03F7">
            <w:pPr>
              <w:numPr>
                <w:ilvl w:val="0"/>
                <w:numId w:val="1"/>
              </w:numPr>
              <w:spacing w:before="100" w:beforeAutospacing="1" w:after="100" w:afterAutospacing="1" w:line="240" w:lineRule="auto"/>
            </w:pPr>
            <w:r>
              <w:rPr>
                <w:b/>
                <w:bCs/>
              </w:rPr>
              <w:t>Milliliters</w:t>
            </w:r>
          </w:p>
          <w:p w:rsidR="00DD03F7" w:rsidRDefault="00DD03F7" w:rsidP="00DD03F7">
            <w:pPr>
              <w:numPr>
                <w:ilvl w:val="0"/>
                <w:numId w:val="1"/>
              </w:numPr>
              <w:spacing w:before="100" w:beforeAutospacing="1" w:after="100" w:afterAutospacing="1" w:line="240" w:lineRule="auto"/>
              <w:rPr>
                <w:sz w:val="24"/>
                <w:szCs w:val="24"/>
              </w:rPr>
            </w:pPr>
            <w:r>
              <w:rPr>
                <w:b/>
                <w:bCs/>
              </w:rPr>
              <w:t>Liters</w:t>
            </w:r>
          </w:p>
        </w:tc>
      </w:tr>
      <w:tr w:rsidR="00DD03F7" w:rsidTr="00DD03F7">
        <w:tblPrEx>
          <w:jc w:val="left"/>
        </w:tblPrEx>
        <w:trPr>
          <w:tblCellSpacing w:w="15" w:type="dxa"/>
        </w:trPr>
        <w:tc>
          <w:tcPr>
            <w:tcW w:w="1603" w:type="pct"/>
            <w:gridSpan w:val="2"/>
            <w:vAlign w:val="center"/>
            <w:hideMark/>
          </w:tcPr>
          <w:p w:rsidR="00DD03F7" w:rsidRDefault="00DD03F7">
            <w:pPr>
              <w:rPr>
                <w:sz w:val="24"/>
                <w:szCs w:val="24"/>
              </w:rPr>
            </w:pPr>
            <w:r>
              <w:t> </w:t>
            </w:r>
            <w:r>
              <w:rPr>
                <w:noProof/>
              </w:rPr>
              <w:drawing>
                <wp:inline distT="0" distB="0" distL="0" distR="0" wp14:anchorId="0AA2C013" wp14:editId="20AF4F4E">
                  <wp:extent cx="1905000" cy="1266825"/>
                  <wp:effectExtent l="0" t="0" r="0" b="9525"/>
                  <wp:docPr id="2" name="Picture 2" descr="Millili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illilite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05000" cy="1266825"/>
                          </a:xfrm>
                          <a:prstGeom prst="rect">
                            <a:avLst/>
                          </a:prstGeom>
                          <a:noFill/>
                          <a:ln>
                            <a:noFill/>
                          </a:ln>
                        </pic:spPr>
                      </pic:pic>
                    </a:graphicData>
                  </a:graphic>
                </wp:inline>
              </w:drawing>
            </w:r>
          </w:p>
        </w:tc>
        <w:tc>
          <w:tcPr>
            <w:tcW w:w="3349" w:type="pct"/>
            <w:vAlign w:val="center"/>
            <w:hideMark/>
          </w:tcPr>
          <w:p w:rsidR="00DD03F7" w:rsidRDefault="00DD03F7">
            <w:pPr>
              <w:pStyle w:val="NormalWeb"/>
            </w:pPr>
            <w:r>
              <w:t>A</w:t>
            </w:r>
            <w:r>
              <w:rPr>
                <w:b/>
                <w:bCs/>
              </w:rPr>
              <w:t xml:space="preserve"> milliliter</w:t>
            </w:r>
            <w:r>
              <w:t xml:space="preserve"> (that is "milli" and "liter" put together) is a very small amount of liquid.</w:t>
            </w:r>
          </w:p>
          <w:p w:rsidR="00DD03F7" w:rsidRDefault="00DD03F7">
            <w:pPr>
              <w:pStyle w:val="NormalWeb"/>
            </w:pPr>
            <w:r>
              <w:t xml:space="preserve">Here is a milliliter of milk in a teaspoon. </w:t>
            </w:r>
          </w:p>
        </w:tc>
      </w:tr>
      <w:tr w:rsidR="00DD03F7" w:rsidRPr="00DD03F7" w:rsidTr="00DD03F7">
        <w:tblPrEx>
          <w:jc w:val="left"/>
        </w:tblPrEx>
        <w:trPr>
          <w:tblCellSpacing w:w="15" w:type="dxa"/>
        </w:trPr>
        <w:tc>
          <w:tcPr>
            <w:tcW w:w="4968" w:type="pct"/>
            <w:gridSpan w:val="3"/>
            <w:vAlign w:val="center"/>
            <w:hideMark/>
          </w:tcPr>
          <w:p w:rsidR="00DD03F7" w:rsidRPr="00DD03F7" w:rsidRDefault="00DD03F7" w:rsidP="00DD03F7">
            <w:pPr>
              <w:spacing w:before="100" w:beforeAutospacing="1" w:after="100" w:afterAutospacing="1" w:line="240" w:lineRule="auto"/>
              <w:rPr>
                <w:rFonts w:ascii="Times New Roman" w:eastAsia="Times New Roman" w:hAnsi="Times New Roman" w:cs="Times New Roman"/>
                <w:sz w:val="24"/>
                <w:szCs w:val="24"/>
              </w:rPr>
            </w:pPr>
            <w:r w:rsidRPr="00DD03F7">
              <w:rPr>
                <w:rFonts w:ascii="Times New Roman" w:eastAsia="Times New Roman" w:hAnsi="Times New Roman" w:cs="Times New Roman"/>
                <w:sz w:val="24"/>
                <w:szCs w:val="24"/>
              </w:rPr>
              <w:t>It doesn't even fill the teaspoon!</w:t>
            </w:r>
          </w:p>
        </w:tc>
      </w:tr>
    </w:tbl>
    <w:p w:rsidR="00DD03F7" w:rsidRPr="00DD03F7" w:rsidRDefault="00DD03F7" w:rsidP="00DD03F7">
      <w:pPr>
        <w:spacing w:before="100" w:beforeAutospacing="1" w:after="100" w:afterAutospacing="1" w:line="240" w:lineRule="auto"/>
        <w:rPr>
          <w:rFonts w:ascii="Times New Roman" w:eastAsia="Times New Roman" w:hAnsi="Times New Roman" w:cs="Times New Roman"/>
          <w:sz w:val="24"/>
          <w:szCs w:val="24"/>
        </w:rPr>
      </w:pPr>
      <w:r w:rsidRPr="00DD03F7">
        <w:rPr>
          <w:rFonts w:ascii="Times New Roman" w:eastAsia="Times New Roman" w:hAnsi="Times New Roman" w:cs="Times New Roman"/>
          <w:sz w:val="24"/>
          <w:szCs w:val="24"/>
        </w:rPr>
        <w:t>Tom says if you collect about 20 drops of water, you will have 1 milliliter:</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762"/>
        <w:gridCol w:w="1560"/>
        <w:gridCol w:w="2268"/>
      </w:tblGrid>
      <w:tr w:rsidR="00DD03F7" w:rsidRPr="00DD03F7" w:rsidTr="00DD03F7">
        <w:trPr>
          <w:tblCellSpacing w:w="15" w:type="dxa"/>
          <w:jc w:val="center"/>
        </w:trPr>
        <w:tc>
          <w:tcPr>
            <w:tcW w:w="0" w:type="auto"/>
            <w:vAlign w:val="center"/>
            <w:hideMark/>
          </w:tcPr>
          <w:p w:rsidR="00DD03F7" w:rsidRPr="00DD03F7" w:rsidRDefault="00DD03F7" w:rsidP="00DD03F7">
            <w:pPr>
              <w:spacing w:after="0" w:line="240" w:lineRule="auto"/>
              <w:rPr>
                <w:rFonts w:ascii="Times New Roman" w:eastAsia="Times New Roman" w:hAnsi="Times New Roman" w:cs="Times New Roman"/>
                <w:sz w:val="24"/>
                <w:szCs w:val="24"/>
              </w:rPr>
            </w:pPr>
            <w:r w:rsidRPr="00DD03F7">
              <w:rPr>
                <w:rFonts w:ascii="Times New Roman" w:eastAsia="Times New Roman" w:hAnsi="Times New Roman" w:cs="Times New Roman"/>
                <w:sz w:val="24"/>
                <w:szCs w:val="24"/>
              </w:rPr>
              <w:lastRenderedPageBreak/>
              <w:t>20 drops of water</w:t>
            </w:r>
          </w:p>
        </w:tc>
        <w:tc>
          <w:tcPr>
            <w:tcW w:w="0" w:type="auto"/>
            <w:vAlign w:val="center"/>
            <w:hideMark/>
          </w:tcPr>
          <w:p w:rsidR="00DD03F7" w:rsidRPr="00DD03F7" w:rsidRDefault="00DD03F7" w:rsidP="00DD03F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00" cy="1066800"/>
                  <wp:effectExtent l="0" t="0" r="0" b="0"/>
                  <wp:docPr id="6" name="Picture 6" descr="drop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rople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52500" cy="1066800"/>
                          </a:xfrm>
                          <a:prstGeom prst="rect">
                            <a:avLst/>
                          </a:prstGeom>
                          <a:noFill/>
                          <a:ln>
                            <a:noFill/>
                          </a:ln>
                        </pic:spPr>
                      </pic:pic>
                    </a:graphicData>
                  </a:graphic>
                </wp:inline>
              </w:drawing>
            </w:r>
          </w:p>
        </w:tc>
        <w:tc>
          <w:tcPr>
            <w:tcW w:w="0" w:type="auto"/>
            <w:vAlign w:val="center"/>
            <w:hideMark/>
          </w:tcPr>
          <w:p w:rsidR="00DD03F7" w:rsidRPr="00DD03F7" w:rsidRDefault="00DD03F7" w:rsidP="00DD03F7">
            <w:pPr>
              <w:spacing w:after="0" w:line="240" w:lineRule="auto"/>
              <w:rPr>
                <w:rFonts w:ascii="Times New Roman" w:eastAsia="Times New Roman" w:hAnsi="Times New Roman" w:cs="Times New Roman"/>
                <w:sz w:val="24"/>
                <w:szCs w:val="24"/>
              </w:rPr>
            </w:pPr>
            <w:r w:rsidRPr="00DD03F7">
              <w:rPr>
                <w:rFonts w:ascii="Times New Roman" w:eastAsia="Times New Roman" w:hAnsi="Times New Roman" w:cs="Times New Roman"/>
                <w:sz w:val="24"/>
                <w:szCs w:val="24"/>
              </w:rPr>
              <w:t>make about 1 milliliter</w:t>
            </w:r>
          </w:p>
        </w:tc>
      </w:tr>
    </w:tbl>
    <w:p w:rsidR="00DD03F7" w:rsidRPr="00DD03F7" w:rsidRDefault="00DD03F7" w:rsidP="00DD03F7">
      <w:pPr>
        <w:spacing w:before="100" w:beforeAutospacing="1" w:after="100" w:afterAutospacing="1" w:line="240" w:lineRule="auto"/>
        <w:rPr>
          <w:rFonts w:ascii="Times New Roman" w:eastAsia="Times New Roman" w:hAnsi="Times New Roman" w:cs="Times New Roman"/>
          <w:sz w:val="24"/>
          <w:szCs w:val="24"/>
        </w:rPr>
      </w:pPr>
      <w:r w:rsidRPr="00DD03F7">
        <w:rPr>
          <w:rFonts w:ascii="Times New Roman" w:eastAsia="Times New Roman" w:hAnsi="Times New Roman" w:cs="Times New Roman"/>
          <w:sz w:val="24"/>
          <w:szCs w:val="24"/>
        </w:rPr>
        <w:t xml:space="preserve">And that a teaspoon can hold about </w:t>
      </w:r>
      <w:r w:rsidRPr="00DD03F7">
        <w:rPr>
          <w:rFonts w:ascii="Times New Roman" w:eastAsia="Times New Roman" w:hAnsi="Times New Roman" w:cs="Times New Roman"/>
          <w:b/>
          <w:bCs/>
          <w:sz w:val="24"/>
          <w:szCs w:val="24"/>
        </w:rPr>
        <w:t>five</w:t>
      </w:r>
      <w:r w:rsidRPr="00DD03F7">
        <w:rPr>
          <w:rFonts w:ascii="Times New Roman" w:eastAsia="Times New Roman" w:hAnsi="Times New Roman" w:cs="Times New Roman"/>
          <w:sz w:val="24"/>
          <w:szCs w:val="24"/>
        </w:rPr>
        <w:t xml:space="preserve"> milliliters:</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382"/>
        <w:gridCol w:w="2340"/>
        <w:gridCol w:w="2002"/>
      </w:tblGrid>
      <w:tr w:rsidR="00DD03F7" w:rsidRPr="00DD03F7" w:rsidTr="00DD03F7">
        <w:trPr>
          <w:tblCellSpacing w:w="15" w:type="dxa"/>
          <w:jc w:val="center"/>
        </w:trPr>
        <w:tc>
          <w:tcPr>
            <w:tcW w:w="0" w:type="auto"/>
            <w:vAlign w:val="center"/>
            <w:hideMark/>
          </w:tcPr>
          <w:p w:rsidR="00DD03F7" w:rsidRPr="00DD03F7" w:rsidRDefault="00DD03F7" w:rsidP="00DD03F7">
            <w:pPr>
              <w:spacing w:after="0" w:line="240" w:lineRule="auto"/>
              <w:rPr>
                <w:rFonts w:ascii="Times New Roman" w:eastAsia="Times New Roman" w:hAnsi="Times New Roman" w:cs="Times New Roman"/>
                <w:sz w:val="24"/>
                <w:szCs w:val="24"/>
              </w:rPr>
            </w:pPr>
            <w:r w:rsidRPr="00DD03F7">
              <w:rPr>
                <w:rFonts w:ascii="Times New Roman" w:eastAsia="Times New Roman" w:hAnsi="Times New Roman" w:cs="Times New Roman"/>
                <w:sz w:val="24"/>
                <w:szCs w:val="24"/>
              </w:rPr>
              <w:t>1 full teaspoon of liquid</w:t>
            </w:r>
          </w:p>
        </w:tc>
        <w:tc>
          <w:tcPr>
            <w:tcW w:w="0" w:type="auto"/>
            <w:vAlign w:val="center"/>
            <w:hideMark/>
          </w:tcPr>
          <w:p w:rsidR="00DD03F7" w:rsidRPr="00DD03F7" w:rsidRDefault="00DD03F7" w:rsidP="00DD03F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38275" cy="762000"/>
                  <wp:effectExtent l="0" t="0" r="9525" b="0"/>
                  <wp:docPr id="5" name="Picture 5" descr="Teaspoonf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Teaspoonful"/>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38275" cy="762000"/>
                          </a:xfrm>
                          <a:prstGeom prst="rect">
                            <a:avLst/>
                          </a:prstGeom>
                          <a:noFill/>
                          <a:ln>
                            <a:noFill/>
                          </a:ln>
                        </pic:spPr>
                      </pic:pic>
                    </a:graphicData>
                  </a:graphic>
                </wp:inline>
              </w:drawing>
            </w:r>
          </w:p>
        </w:tc>
        <w:tc>
          <w:tcPr>
            <w:tcW w:w="0" w:type="auto"/>
            <w:vAlign w:val="center"/>
            <w:hideMark/>
          </w:tcPr>
          <w:p w:rsidR="00DD03F7" w:rsidRPr="00DD03F7" w:rsidRDefault="00DD03F7" w:rsidP="00DD03F7">
            <w:pPr>
              <w:spacing w:after="0" w:line="240" w:lineRule="auto"/>
              <w:rPr>
                <w:rFonts w:ascii="Times New Roman" w:eastAsia="Times New Roman" w:hAnsi="Times New Roman" w:cs="Times New Roman"/>
                <w:sz w:val="24"/>
                <w:szCs w:val="24"/>
              </w:rPr>
            </w:pPr>
            <w:r w:rsidRPr="00DD03F7">
              <w:rPr>
                <w:rFonts w:ascii="Times New Roman" w:eastAsia="Times New Roman" w:hAnsi="Times New Roman" w:cs="Times New Roman"/>
                <w:sz w:val="24"/>
                <w:szCs w:val="24"/>
              </w:rPr>
              <w:t>is about 5 milliliters</w:t>
            </w:r>
          </w:p>
        </w:tc>
      </w:tr>
    </w:tbl>
    <w:p w:rsidR="00DD03F7" w:rsidRPr="00DD03F7" w:rsidRDefault="00DD03F7" w:rsidP="00DD03F7">
      <w:pPr>
        <w:spacing w:before="100" w:beforeAutospacing="1" w:after="100" w:afterAutospacing="1" w:line="240" w:lineRule="auto"/>
        <w:rPr>
          <w:rFonts w:ascii="Times New Roman" w:eastAsia="Times New Roman" w:hAnsi="Times New Roman" w:cs="Times New Roman"/>
          <w:sz w:val="24"/>
          <w:szCs w:val="24"/>
        </w:rPr>
      </w:pPr>
      <w:r w:rsidRPr="00DD03F7">
        <w:rPr>
          <w:rFonts w:ascii="Times New Roman" w:eastAsia="Times New Roman" w:hAnsi="Times New Roman" w:cs="Times New Roman"/>
          <w:sz w:val="24"/>
          <w:szCs w:val="24"/>
        </w:rPr>
        <w:t>Milliliters are often written as ml (for short), so "100 ml" means "100 milliliters".</w:t>
      </w:r>
    </w:p>
    <w:p w:rsidR="00DD03F7" w:rsidRPr="00DD03F7" w:rsidRDefault="00DD03F7" w:rsidP="00DD03F7">
      <w:pPr>
        <w:spacing w:before="100" w:beforeAutospacing="1" w:after="100" w:afterAutospacing="1" w:line="240" w:lineRule="auto"/>
        <w:rPr>
          <w:rFonts w:ascii="Times New Roman" w:eastAsia="Times New Roman" w:hAnsi="Times New Roman" w:cs="Times New Roman"/>
          <w:sz w:val="24"/>
          <w:szCs w:val="24"/>
        </w:rPr>
      </w:pPr>
      <w:r w:rsidRPr="00DD03F7">
        <w:rPr>
          <w:rFonts w:ascii="Times New Roman" w:eastAsia="Times New Roman" w:hAnsi="Times New Roman" w:cs="Times New Roman"/>
          <w:sz w:val="24"/>
          <w:szCs w:val="24"/>
        </w:rPr>
        <w:t>But a milliliter is definitely not enough for someone who is thirsty! So Tom told me about liters.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75"/>
        <w:gridCol w:w="6675"/>
      </w:tblGrid>
      <w:tr w:rsidR="00DD03F7" w:rsidRPr="00DD03F7" w:rsidTr="00DD03F7">
        <w:trPr>
          <w:tblCellSpacing w:w="15" w:type="dxa"/>
        </w:trPr>
        <w:tc>
          <w:tcPr>
            <w:tcW w:w="1250" w:type="pct"/>
            <w:vAlign w:val="center"/>
            <w:hideMark/>
          </w:tcPr>
          <w:p w:rsidR="00DD03F7" w:rsidRPr="00DD03F7" w:rsidRDefault="00DD03F7" w:rsidP="00DD03F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714500" cy="2133600"/>
                  <wp:effectExtent l="0" t="0" r="0" b="0"/>
                  <wp:docPr id="4" name="Picture 4" descr="liter wa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iter wate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14500" cy="2133600"/>
                          </a:xfrm>
                          <a:prstGeom prst="rect">
                            <a:avLst/>
                          </a:prstGeom>
                          <a:noFill/>
                          <a:ln>
                            <a:noFill/>
                          </a:ln>
                        </pic:spPr>
                      </pic:pic>
                    </a:graphicData>
                  </a:graphic>
                </wp:inline>
              </w:drawing>
            </w:r>
          </w:p>
        </w:tc>
        <w:tc>
          <w:tcPr>
            <w:tcW w:w="3750" w:type="pct"/>
            <w:vAlign w:val="center"/>
            <w:hideMark/>
          </w:tcPr>
          <w:p w:rsidR="00DD03F7" w:rsidRPr="00DD03F7" w:rsidRDefault="00DD03F7" w:rsidP="00DD03F7">
            <w:pPr>
              <w:spacing w:before="100" w:beforeAutospacing="1" w:after="100" w:afterAutospacing="1" w:line="240" w:lineRule="auto"/>
              <w:rPr>
                <w:rFonts w:ascii="Times New Roman" w:eastAsia="Times New Roman" w:hAnsi="Times New Roman" w:cs="Times New Roman"/>
                <w:sz w:val="24"/>
                <w:szCs w:val="24"/>
              </w:rPr>
            </w:pPr>
            <w:r w:rsidRPr="00DD03F7">
              <w:rPr>
                <w:rFonts w:ascii="Times New Roman" w:eastAsia="Times New Roman" w:hAnsi="Times New Roman" w:cs="Times New Roman"/>
                <w:sz w:val="24"/>
                <w:szCs w:val="24"/>
              </w:rPr>
              <w:t xml:space="preserve">A </w:t>
            </w:r>
            <w:r w:rsidRPr="00DD03F7">
              <w:rPr>
                <w:rFonts w:ascii="Times New Roman" w:eastAsia="Times New Roman" w:hAnsi="Times New Roman" w:cs="Times New Roman"/>
                <w:b/>
                <w:bCs/>
                <w:sz w:val="24"/>
                <w:szCs w:val="24"/>
              </w:rPr>
              <w:t>liter</w:t>
            </w:r>
            <w:r w:rsidRPr="00DD03F7">
              <w:rPr>
                <w:rFonts w:ascii="Times New Roman" w:eastAsia="Times New Roman" w:hAnsi="Times New Roman" w:cs="Times New Roman"/>
                <w:sz w:val="24"/>
                <w:szCs w:val="24"/>
              </w:rPr>
              <w:t xml:space="preserve"> is just a bunch of milliliters put all together. In fact, 1000 milliliters makes up 1 liter. </w:t>
            </w:r>
          </w:p>
          <w:p w:rsidR="00DD03F7" w:rsidRPr="00DD03F7" w:rsidRDefault="00DD03F7" w:rsidP="00DD03F7">
            <w:pPr>
              <w:spacing w:before="100" w:beforeAutospacing="1" w:after="100" w:afterAutospacing="1" w:line="240" w:lineRule="auto"/>
              <w:jc w:val="center"/>
              <w:rPr>
                <w:rFonts w:ascii="Times New Roman" w:eastAsia="Times New Roman" w:hAnsi="Times New Roman" w:cs="Times New Roman"/>
                <w:sz w:val="24"/>
                <w:szCs w:val="24"/>
              </w:rPr>
            </w:pPr>
            <w:r w:rsidRPr="00DD03F7">
              <w:rPr>
                <w:rFonts w:ascii="Times New Roman" w:eastAsia="Times New Roman" w:hAnsi="Times New Roman" w:cs="Times New Roman"/>
                <w:sz w:val="24"/>
                <w:szCs w:val="24"/>
              </w:rPr>
              <w:t>1 liter = 1,000 milliliters</w:t>
            </w:r>
          </w:p>
          <w:p w:rsidR="00DD03F7" w:rsidRPr="00DD03F7" w:rsidRDefault="00DD03F7" w:rsidP="00DD03F7">
            <w:pPr>
              <w:spacing w:before="100" w:beforeAutospacing="1" w:after="100" w:afterAutospacing="1" w:line="240" w:lineRule="auto"/>
              <w:rPr>
                <w:rFonts w:ascii="Times New Roman" w:eastAsia="Times New Roman" w:hAnsi="Times New Roman" w:cs="Times New Roman"/>
                <w:sz w:val="24"/>
                <w:szCs w:val="24"/>
              </w:rPr>
            </w:pPr>
            <w:r w:rsidRPr="00DD03F7">
              <w:rPr>
                <w:rFonts w:ascii="Times New Roman" w:eastAsia="Times New Roman" w:hAnsi="Times New Roman" w:cs="Times New Roman"/>
                <w:sz w:val="24"/>
                <w:szCs w:val="24"/>
              </w:rPr>
              <w:t>This jug has exactly 1 liter of water in it.</w:t>
            </w:r>
          </w:p>
          <w:p w:rsidR="00DD03F7" w:rsidRPr="00DD03F7" w:rsidRDefault="00DD03F7" w:rsidP="00DD03F7">
            <w:pPr>
              <w:spacing w:before="100" w:beforeAutospacing="1" w:after="100" w:afterAutospacing="1" w:line="240" w:lineRule="auto"/>
              <w:rPr>
                <w:rFonts w:ascii="Times New Roman" w:eastAsia="Times New Roman" w:hAnsi="Times New Roman" w:cs="Times New Roman"/>
                <w:sz w:val="24"/>
                <w:szCs w:val="24"/>
              </w:rPr>
            </w:pPr>
            <w:r w:rsidRPr="00DD03F7">
              <w:rPr>
                <w:rFonts w:ascii="Times New Roman" w:eastAsia="Times New Roman" w:hAnsi="Times New Roman" w:cs="Times New Roman"/>
                <w:sz w:val="24"/>
                <w:szCs w:val="24"/>
              </w:rPr>
              <w:t>Liters are often written as L (for short), so "3 L" means "3 Liters".</w:t>
            </w:r>
          </w:p>
        </w:tc>
      </w:tr>
    </w:tbl>
    <w:p w:rsidR="00DD03F7" w:rsidRPr="00DD03F7" w:rsidRDefault="00DD03F7" w:rsidP="00DD03F7">
      <w:pPr>
        <w:spacing w:before="100" w:beforeAutospacing="1" w:after="100" w:afterAutospacing="1" w:line="240" w:lineRule="auto"/>
        <w:rPr>
          <w:rFonts w:ascii="Times New Roman" w:eastAsia="Times New Roman" w:hAnsi="Times New Roman" w:cs="Times New Roman"/>
          <w:sz w:val="24"/>
          <w:szCs w:val="24"/>
        </w:rPr>
      </w:pPr>
      <w:r w:rsidRPr="00DD03F7">
        <w:rPr>
          <w:rFonts w:ascii="Times New Roman" w:eastAsia="Times New Roman" w:hAnsi="Times New Roman" w:cs="Times New Roman"/>
          <w:sz w:val="24"/>
          <w:szCs w:val="24"/>
        </w:rPr>
        <w:t xml:space="preserve">Milk, soda and other drinks are often sold in liters. </w:t>
      </w:r>
    </w:p>
    <w:p w:rsidR="00DD03F7" w:rsidRPr="00DD03F7" w:rsidRDefault="00DD03F7" w:rsidP="00DD03F7">
      <w:pPr>
        <w:spacing w:before="100" w:beforeAutospacing="1" w:after="100" w:afterAutospacing="1" w:line="240" w:lineRule="auto"/>
        <w:rPr>
          <w:rFonts w:ascii="Times New Roman" w:eastAsia="Times New Roman" w:hAnsi="Times New Roman" w:cs="Times New Roman"/>
          <w:sz w:val="24"/>
          <w:szCs w:val="24"/>
        </w:rPr>
      </w:pPr>
      <w:r w:rsidRPr="00DD03F7">
        <w:rPr>
          <w:rFonts w:ascii="Times New Roman" w:eastAsia="Times New Roman" w:hAnsi="Times New Roman" w:cs="Times New Roman"/>
          <w:sz w:val="24"/>
          <w:szCs w:val="24"/>
        </w:rPr>
        <w:t>Tom says to look on the labels, so the next time you are at the store take a minute and check out how many liters (or milliliters) are in each container!</w:t>
      </w:r>
    </w:p>
    <w:p w:rsidR="00DD03F7" w:rsidRPr="00DD03F7" w:rsidRDefault="00DD03F7" w:rsidP="00DD03F7">
      <w:pPr>
        <w:spacing w:before="100" w:beforeAutospacing="1" w:after="100" w:afterAutospacing="1" w:line="240" w:lineRule="auto"/>
        <w:rPr>
          <w:rFonts w:ascii="Times New Roman" w:eastAsia="Times New Roman" w:hAnsi="Times New Roman" w:cs="Times New Roman"/>
          <w:sz w:val="24"/>
          <w:szCs w:val="24"/>
        </w:rPr>
      </w:pPr>
      <w:r w:rsidRPr="00DD03F7">
        <w:rPr>
          <w:rFonts w:ascii="Times New Roman" w:eastAsia="Times New Roman" w:hAnsi="Times New Roman" w:cs="Times New Roman"/>
          <w:sz w:val="24"/>
          <w:szCs w:val="24"/>
        </w:rPr>
        <w:t>Now I know that a milliliter is very small, and a liter is like a jug in size, I think I will ask for half a liter of juice!</w:t>
      </w:r>
    </w:p>
    <w:p w:rsidR="00DD03F7" w:rsidRPr="00DD03F7" w:rsidRDefault="00DD03F7" w:rsidP="00DD03F7">
      <w:pPr>
        <w:spacing w:before="100" w:beforeAutospacing="1" w:after="100" w:afterAutospacing="1" w:line="240" w:lineRule="auto"/>
        <w:rPr>
          <w:rFonts w:ascii="Times New Roman" w:eastAsia="Times New Roman" w:hAnsi="Times New Roman" w:cs="Times New Roman"/>
          <w:sz w:val="24"/>
          <w:szCs w:val="24"/>
        </w:rPr>
      </w:pPr>
      <w:r w:rsidRPr="00DD03F7">
        <w:rPr>
          <w:rFonts w:ascii="Times New Roman" w:eastAsia="Times New Roman" w:hAnsi="Times New Roman" w:cs="Times New Roman"/>
          <w:sz w:val="24"/>
          <w:szCs w:val="24"/>
        </w:rPr>
        <w:t xml:space="preserve">So this is all you need to know: </w:t>
      </w:r>
    </w:p>
    <w:p w:rsidR="00DD03F7" w:rsidRPr="00DD03F7" w:rsidRDefault="00DD03F7" w:rsidP="00DD03F7">
      <w:pPr>
        <w:spacing w:before="100" w:beforeAutospacing="1" w:after="100" w:afterAutospacing="1" w:line="240" w:lineRule="auto"/>
        <w:jc w:val="center"/>
        <w:rPr>
          <w:rFonts w:ascii="Times New Roman" w:eastAsia="Times New Roman" w:hAnsi="Times New Roman" w:cs="Times New Roman"/>
          <w:sz w:val="24"/>
          <w:szCs w:val="24"/>
        </w:rPr>
      </w:pPr>
      <w:r w:rsidRPr="00DD03F7">
        <w:rPr>
          <w:rFonts w:ascii="Times New Roman" w:eastAsia="Times New Roman" w:hAnsi="Times New Roman" w:cs="Times New Roman"/>
          <w:b/>
          <w:bCs/>
          <w:sz w:val="24"/>
          <w:szCs w:val="24"/>
        </w:rPr>
        <w:t>1 Liter = 1,000 Milliliters</w:t>
      </w:r>
    </w:p>
    <w:p w:rsidR="00DD03F7" w:rsidRDefault="00DD03F7" w:rsidP="00DD03F7">
      <w:pPr>
        <w:pStyle w:val="Heading2"/>
      </w:pPr>
      <w:r>
        <w:t>Mass (Weight)</w:t>
      </w:r>
    </w:p>
    <w:p w:rsidR="00DD03F7" w:rsidRDefault="00DD03F7" w:rsidP="00DD03F7">
      <w:pPr>
        <w:pStyle w:val="NormalWeb"/>
      </w:pPr>
      <w:r>
        <w:t xml:space="preserve">Next I wanted to eat some chocolate ... so I should learn about mass. You often call it "weight", but it is only because of the gravity on your planet that items have weight!  </w:t>
      </w:r>
    </w:p>
    <w:p w:rsidR="00DD03F7" w:rsidRDefault="00DD03F7" w:rsidP="00DD03F7">
      <w:pPr>
        <w:pStyle w:val="NormalWeb"/>
      </w:pPr>
      <w:r>
        <w:t>Tom tells me that to understand mass, I should know these three terms:</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075"/>
      </w:tblGrid>
      <w:tr w:rsidR="00DD03F7" w:rsidTr="00DD03F7">
        <w:trPr>
          <w:tblCellSpacing w:w="15" w:type="dxa"/>
          <w:jc w:val="center"/>
        </w:trPr>
        <w:tc>
          <w:tcPr>
            <w:tcW w:w="0" w:type="auto"/>
            <w:vAlign w:val="center"/>
            <w:hideMark/>
          </w:tcPr>
          <w:p w:rsidR="00DD03F7" w:rsidRDefault="00DD03F7" w:rsidP="00DD03F7">
            <w:pPr>
              <w:numPr>
                <w:ilvl w:val="0"/>
                <w:numId w:val="2"/>
              </w:numPr>
              <w:spacing w:before="100" w:beforeAutospacing="1" w:after="100" w:afterAutospacing="1" w:line="240" w:lineRule="auto"/>
            </w:pPr>
            <w:r>
              <w:rPr>
                <w:b/>
                <w:bCs/>
              </w:rPr>
              <w:t>Grams</w:t>
            </w:r>
          </w:p>
          <w:p w:rsidR="00DD03F7" w:rsidRDefault="00DD03F7" w:rsidP="00DD03F7">
            <w:pPr>
              <w:numPr>
                <w:ilvl w:val="0"/>
                <w:numId w:val="2"/>
              </w:numPr>
              <w:spacing w:before="100" w:beforeAutospacing="1" w:after="100" w:afterAutospacing="1" w:line="240" w:lineRule="auto"/>
            </w:pPr>
            <w:r>
              <w:rPr>
                <w:b/>
                <w:bCs/>
              </w:rPr>
              <w:t>Kilograms</w:t>
            </w:r>
          </w:p>
          <w:p w:rsidR="00DD03F7" w:rsidRDefault="00DD03F7" w:rsidP="00DD03F7">
            <w:pPr>
              <w:numPr>
                <w:ilvl w:val="0"/>
                <w:numId w:val="2"/>
              </w:numPr>
              <w:spacing w:before="100" w:beforeAutospacing="1" w:after="100" w:afterAutospacing="1" w:line="240" w:lineRule="auto"/>
              <w:rPr>
                <w:sz w:val="24"/>
                <w:szCs w:val="24"/>
              </w:rPr>
            </w:pPr>
            <w:r>
              <w:rPr>
                <w:b/>
                <w:bCs/>
              </w:rPr>
              <w:t>Tonnes</w:t>
            </w:r>
          </w:p>
        </w:tc>
      </w:tr>
    </w:tbl>
    <w:p w:rsidR="00DD03F7" w:rsidRDefault="00DD03F7" w:rsidP="00DD03F7">
      <w:pPr>
        <w:pStyle w:val="NormalWeb"/>
      </w:pPr>
      <w:r>
        <w:t>Grams are the smallest, Tonnes are the biggest.</w:t>
      </w:r>
    </w:p>
    <w:p w:rsidR="00DD03F7" w:rsidRDefault="00DD03F7" w:rsidP="00DD03F7">
      <w:pPr>
        <w:pStyle w:val="NormalWeb"/>
      </w:pPr>
      <w:r>
        <w:t xml:space="preserve">Let’s take a few minutes and explore how heavy each of these </w:t>
      </w:r>
      <w:r>
        <w:t>is</w:t>
      </w:r>
      <w:r>
        <w:t>.</w:t>
      </w:r>
    </w:p>
    <w:p w:rsidR="00DD03F7" w:rsidRDefault="00DD03F7" w:rsidP="00DD03F7">
      <w:pPr>
        <w:pStyle w:val="NormalWeb"/>
      </w:pPr>
    </w:p>
    <w:p w:rsidR="00DD03F7" w:rsidRDefault="00DD03F7" w:rsidP="00DD03F7">
      <w:pPr>
        <w:pStyle w:val="Heading3"/>
      </w:pPr>
      <w:r>
        <w:lastRenderedPageBreak/>
        <w:t>Grams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365"/>
        <w:gridCol w:w="8085"/>
      </w:tblGrid>
      <w:tr w:rsidR="00DD03F7" w:rsidTr="00DD03F7">
        <w:trPr>
          <w:tblCellSpacing w:w="15" w:type="dxa"/>
        </w:trPr>
        <w:tc>
          <w:tcPr>
            <w:tcW w:w="700" w:type="pct"/>
            <w:vAlign w:val="center"/>
            <w:hideMark/>
          </w:tcPr>
          <w:p w:rsidR="00DD03F7" w:rsidRDefault="00DD03F7">
            <w:pPr>
              <w:rPr>
                <w:sz w:val="24"/>
                <w:szCs w:val="24"/>
              </w:rPr>
            </w:pPr>
            <w:r>
              <w:rPr>
                <w:noProof/>
              </w:rPr>
              <w:drawing>
                <wp:inline distT="0" distB="0" distL="0" distR="0">
                  <wp:extent cx="819150" cy="819150"/>
                  <wp:effectExtent l="0" t="0" r="0" b="0"/>
                  <wp:docPr id="11" name="Picture 11" descr="papercl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aperclip"/>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19150" cy="819150"/>
                          </a:xfrm>
                          <a:prstGeom prst="rect">
                            <a:avLst/>
                          </a:prstGeom>
                          <a:noFill/>
                          <a:ln>
                            <a:noFill/>
                          </a:ln>
                        </pic:spPr>
                      </pic:pic>
                    </a:graphicData>
                  </a:graphic>
                </wp:inline>
              </w:drawing>
            </w:r>
          </w:p>
        </w:tc>
        <w:tc>
          <w:tcPr>
            <w:tcW w:w="4300" w:type="pct"/>
            <w:vAlign w:val="center"/>
            <w:hideMark/>
          </w:tcPr>
          <w:p w:rsidR="00DD03F7" w:rsidRDefault="00DD03F7">
            <w:pPr>
              <w:pStyle w:val="NormalWeb"/>
            </w:pPr>
            <w:r>
              <w:t xml:space="preserve">A paperclip weighs about 1 gram. </w:t>
            </w:r>
          </w:p>
          <w:p w:rsidR="00DD03F7" w:rsidRDefault="00DD03F7">
            <w:pPr>
              <w:pStyle w:val="NormalWeb"/>
            </w:pPr>
            <w:r>
              <w:t xml:space="preserve">Hold one small paperclip in your hand. Does that weigh a lot? No! A gram is very light. That is why you often see things measured in hundreds of grams. </w:t>
            </w:r>
          </w:p>
        </w:tc>
      </w:tr>
    </w:tbl>
    <w:p w:rsidR="00DD03F7" w:rsidRDefault="00DD03F7" w:rsidP="00DD03F7">
      <w:pPr>
        <w:pStyle w:val="NormalWeb"/>
      </w:pPr>
      <w:r>
        <w:t xml:space="preserve">Grams are often written as </w:t>
      </w:r>
      <w:r>
        <w:rPr>
          <w:rStyle w:val="large"/>
        </w:rPr>
        <w:t>g</w:t>
      </w:r>
      <w:r>
        <w:t xml:space="preserve"> (for short), so "300 g" means "300 grams".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365"/>
        <w:gridCol w:w="110"/>
        <w:gridCol w:w="2325"/>
      </w:tblGrid>
      <w:tr w:rsidR="00DD03F7" w:rsidTr="00DD03F7">
        <w:trPr>
          <w:tblCellSpacing w:w="15" w:type="dxa"/>
        </w:trPr>
        <w:tc>
          <w:tcPr>
            <w:tcW w:w="0" w:type="auto"/>
            <w:vAlign w:val="center"/>
            <w:hideMark/>
          </w:tcPr>
          <w:p w:rsidR="00DD03F7" w:rsidRDefault="00DD03F7">
            <w:pPr>
              <w:rPr>
                <w:sz w:val="24"/>
                <w:szCs w:val="24"/>
              </w:rPr>
            </w:pPr>
            <w:r>
              <w:t xml:space="preserve">Tom tells me a loaf of bread weighs about </w:t>
            </w:r>
            <w:r>
              <w:rPr>
                <w:b/>
                <w:bCs/>
              </w:rPr>
              <w:t>700 g</w:t>
            </w:r>
          </w:p>
        </w:tc>
        <w:tc>
          <w:tcPr>
            <w:tcW w:w="0" w:type="auto"/>
            <w:vAlign w:val="center"/>
            <w:hideMark/>
          </w:tcPr>
          <w:p w:rsidR="00DD03F7" w:rsidRDefault="00DD03F7">
            <w:pPr>
              <w:rPr>
                <w:sz w:val="24"/>
                <w:szCs w:val="24"/>
              </w:rPr>
            </w:pPr>
            <w:r>
              <w:t> </w:t>
            </w:r>
          </w:p>
        </w:tc>
        <w:tc>
          <w:tcPr>
            <w:tcW w:w="0" w:type="auto"/>
            <w:vAlign w:val="center"/>
            <w:hideMark/>
          </w:tcPr>
          <w:p w:rsidR="00DD03F7" w:rsidRDefault="00DD03F7">
            <w:pPr>
              <w:rPr>
                <w:sz w:val="24"/>
                <w:szCs w:val="24"/>
              </w:rPr>
            </w:pPr>
            <w:r>
              <w:rPr>
                <w:noProof/>
              </w:rPr>
              <w:drawing>
                <wp:inline distT="0" distB="0" distL="0" distR="0">
                  <wp:extent cx="1428750" cy="752475"/>
                  <wp:effectExtent l="0" t="0" r="0" b="9525"/>
                  <wp:docPr id="10" name="Picture 10" descr="http://www.mathsisfun.com/measure/images/bread-loa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mathsisfun.com/measure/images/bread-loaf.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428750" cy="752475"/>
                          </a:xfrm>
                          <a:prstGeom prst="rect">
                            <a:avLst/>
                          </a:prstGeom>
                          <a:noFill/>
                          <a:ln>
                            <a:noFill/>
                          </a:ln>
                        </pic:spPr>
                      </pic:pic>
                    </a:graphicData>
                  </a:graphic>
                </wp:inline>
              </w:drawing>
            </w:r>
          </w:p>
        </w:tc>
      </w:tr>
    </w:tbl>
    <w:p w:rsidR="00DD03F7" w:rsidRDefault="00DD03F7" w:rsidP="00DD03F7">
      <w:pPr>
        <w:pStyle w:val="Heading3"/>
      </w:pPr>
      <w:r>
        <w:t xml:space="preserve">Kilograms </w:t>
      </w:r>
    </w:p>
    <w:p w:rsidR="00DD03F7" w:rsidRDefault="00DD03F7" w:rsidP="00DD03F7">
      <w:r>
        <w:t xml:space="preserve">Once you have 1,000 grams, you have 1 </w:t>
      </w:r>
      <w:r>
        <w:rPr>
          <w:b/>
          <w:bCs/>
        </w:rPr>
        <w:t>kilogram</w:t>
      </w:r>
      <w:r>
        <w:t xml:space="preserve">.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7665"/>
        <w:gridCol w:w="1785"/>
      </w:tblGrid>
      <w:tr w:rsidR="00DD03F7" w:rsidTr="00DD03F7">
        <w:trPr>
          <w:tblCellSpacing w:w="15" w:type="dxa"/>
        </w:trPr>
        <w:tc>
          <w:tcPr>
            <w:tcW w:w="4550" w:type="pct"/>
            <w:vAlign w:val="center"/>
            <w:hideMark/>
          </w:tcPr>
          <w:p w:rsidR="00DD03F7" w:rsidRDefault="00DD03F7">
            <w:pPr>
              <w:pStyle w:val="large1"/>
              <w:jc w:val="center"/>
            </w:pPr>
            <w:r>
              <w:t>1 kilogram = 1,000 grams</w:t>
            </w:r>
          </w:p>
          <w:p w:rsidR="00DD03F7" w:rsidRDefault="00DD03F7">
            <w:pPr>
              <w:pStyle w:val="NormalWeb"/>
              <w:jc w:val="right"/>
            </w:pPr>
            <w:r>
              <w:t>A dictionary has a mass of about one kilogram.</w:t>
            </w:r>
          </w:p>
        </w:tc>
        <w:tc>
          <w:tcPr>
            <w:tcW w:w="450" w:type="pct"/>
            <w:vAlign w:val="center"/>
            <w:hideMark/>
          </w:tcPr>
          <w:p w:rsidR="00DD03F7" w:rsidRDefault="00DD03F7">
            <w:pPr>
              <w:rPr>
                <w:sz w:val="24"/>
                <w:szCs w:val="24"/>
              </w:rPr>
            </w:pPr>
            <w:r>
              <w:rPr>
                <w:noProof/>
              </w:rPr>
              <w:drawing>
                <wp:inline distT="0" distB="0" distL="0" distR="0">
                  <wp:extent cx="1076325" cy="771525"/>
                  <wp:effectExtent l="0" t="0" r="9525" b="9525"/>
                  <wp:docPr id="9" name="Picture 9" descr="Dictiona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Dictionary"/>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76325" cy="771525"/>
                          </a:xfrm>
                          <a:prstGeom prst="rect">
                            <a:avLst/>
                          </a:prstGeom>
                          <a:noFill/>
                          <a:ln>
                            <a:noFill/>
                          </a:ln>
                        </pic:spPr>
                      </pic:pic>
                    </a:graphicData>
                  </a:graphic>
                </wp:inline>
              </w:drawing>
            </w:r>
          </w:p>
        </w:tc>
      </w:tr>
    </w:tbl>
    <w:p w:rsidR="00DD03F7" w:rsidRDefault="00DD03F7" w:rsidP="00DD03F7">
      <w:pPr>
        <w:pStyle w:val="NormalWeb"/>
      </w:pPr>
      <w:r>
        <w:t xml:space="preserve">Kilograms are great for measuring things that can be lifted by people (sometimes very strong people are needed of course!).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605"/>
        <w:gridCol w:w="7845"/>
      </w:tblGrid>
      <w:tr w:rsidR="00DD03F7" w:rsidTr="00DD03F7">
        <w:trPr>
          <w:tblCellSpacing w:w="15" w:type="dxa"/>
        </w:trPr>
        <w:tc>
          <w:tcPr>
            <w:tcW w:w="350" w:type="pct"/>
            <w:vAlign w:val="center"/>
            <w:hideMark/>
          </w:tcPr>
          <w:p w:rsidR="00DD03F7" w:rsidRDefault="00DD03F7">
            <w:pPr>
              <w:rPr>
                <w:sz w:val="24"/>
                <w:szCs w:val="24"/>
              </w:rPr>
            </w:pPr>
            <w:r>
              <w:rPr>
                <w:noProof/>
              </w:rPr>
              <w:drawing>
                <wp:inline distT="0" distB="0" distL="0" distR="0">
                  <wp:extent cx="971550" cy="971550"/>
                  <wp:effectExtent l="0" t="0" r="0" b="0"/>
                  <wp:docPr id="8" name="Picture 8" descr="bathroom-scal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bathroom-scales"/>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71550" cy="971550"/>
                          </a:xfrm>
                          <a:prstGeom prst="rect">
                            <a:avLst/>
                          </a:prstGeom>
                          <a:noFill/>
                          <a:ln>
                            <a:noFill/>
                          </a:ln>
                        </pic:spPr>
                      </pic:pic>
                    </a:graphicData>
                  </a:graphic>
                </wp:inline>
              </w:drawing>
            </w:r>
          </w:p>
        </w:tc>
        <w:tc>
          <w:tcPr>
            <w:tcW w:w="4650" w:type="pct"/>
            <w:vAlign w:val="center"/>
            <w:hideMark/>
          </w:tcPr>
          <w:p w:rsidR="00DD03F7" w:rsidRDefault="00DD03F7">
            <w:pPr>
              <w:pStyle w:val="NormalWeb"/>
            </w:pPr>
            <w:r>
              <w:t xml:space="preserve">Kilograms are often written as </w:t>
            </w:r>
            <w:r>
              <w:rPr>
                <w:rStyle w:val="large"/>
              </w:rPr>
              <w:t>kg</w:t>
            </w:r>
            <w:r>
              <w:t xml:space="preserve"> (that is a "k" for "kilo" and a "g" for "gram), so "10 kg" means "10 kilograms".</w:t>
            </w:r>
          </w:p>
          <w:p w:rsidR="00DD03F7" w:rsidRDefault="00DD03F7">
            <w:pPr>
              <w:pStyle w:val="NormalWeb"/>
            </w:pPr>
            <w:r>
              <w:t>When you weigh yourself on a scale, you would use kilograms. Tom weighs about 40 kg. How much do you weigh?</w:t>
            </w:r>
          </w:p>
        </w:tc>
      </w:tr>
    </w:tbl>
    <w:p w:rsidR="00DD03F7" w:rsidRDefault="00DD03F7" w:rsidP="00DD03F7">
      <w:pPr>
        <w:pStyle w:val="NormalWeb"/>
      </w:pPr>
      <w:r>
        <w:t xml:space="preserve">But when it comes to things that are </w:t>
      </w:r>
      <w:r>
        <w:rPr>
          <w:b/>
          <w:bCs/>
        </w:rPr>
        <w:t>very</w:t>
      </w:r>
      <w:r>
        <w:t xml:space="preserve"> heavy, we need to use the tonne.</w:t>
      </w:r>
    </w:p>
    <w:p w:rsidR="00DD03F7" w:rsidRDefault="00DD03F7" w:rsidP="00DD03F7">
      <w:pPr>
        <w:pStyle w:val="Heading3"/>
      </w:pPr>
      <w:r>
        <w:t>Tonne</w:t>
      </w:r>
    </w:p>
    <w:p w:rsidR="00DD03F7" w:rsidRDefault="00DD03F7" w:rsidP="00DD03F7">
      <w:pPr>
        <w:pStyle w:val="NormalWeb"/>
      </w:pPr>
      <w:r>
        <w:t xml:space="preserve">Once you have 1000 kilograms, you will have 1 tonne. </w:t>
      </w:r>
    </w:p>
    <w:p w:rsidR="00DD03F7" w:rsidRDefault="00DD03F7" w:rsidP="00DD03F7">
      <w:pPr>
        <w:pStyle w:val="large1"/>
        <w:jc w:val="center"/>
      </w:pPr>
      <w:r>
        <w:t xml:space="preserve">1 tonne = 1,000 kilograms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845"/>
        <w:gridCol w:w="7605"/>
      </w:tblGrid>
      <w:tr w:rsidR="00DD03F7" w:rsidTr="00DD03F7">
        <w:trPr>
          <w:tblCellSpacing w:w="15" w:type="dxa"/>
        </w:trPr>
        <w:tc>
          <w:tcPr>
            <w:tcW w:w="0" w:type="auto"/>
            <w:vAlign w:val="center"/>
            <w:hideMark/>
          </w:tcPr>
          <w:p w:rsidR="00DD03F7" w:rsidRDefault="00DD03F7">
            <w:pPr>
              <w:rPr>
                <w:sz w:val="24"/>
                <w:szCs w:val="24"/>
              </w:rPr>
            </w:pPr>
            <w:r>
              <w:rPr>
                <w:noProof/>
              </w:rPr>
              <w:drawing>
                <wp:inline distT="0" distB="0" distL="0" distR="0">
                  <wp:extent cx="1114425" cy="847725"/>
                  <wp:effectExtent l="0" t="0" r="9525" b="9525"/>
                  <wp:docPr id="7" name="Picture 7" descr="c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a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114425" cy="847725"/>
                          </a:xfrm>
                          <a:prstGeom prst="rect">
                            <a:avLst/>
                          </a:prstGeom>
                          <a:noFill/>
                          <a:ln>
                            <a:noFill/>
                          </a:ln>
                        </pic:spPr>
                      </pic:pic>
                    </a:graphicData>
                  </a:graphic>
                </wp:inline>
              </w:drawing>
            </w:r>
          </w:p>
        </w:tc>
        <w:tc>
          <w:tcPr>
            <w:tcW w:w="0" w:type="auto"/>
            <w:vAlign w:val="center"/>
            <w:hideMark/>
          </w:tcPr>
          <w:p w:rsidR="00DD03F7" w:rsidRDefault="00DD03F7">
            <w:pPr>
              <w:pStyle w:val="NormalWeb"/>
            </w:pPr>
            <w:r>
              <w:t xml:space="preserve">Tonnes (also called Metric Tons) are used to measure things that are very heavy. </w:t>
            </w:r>
          </w:p>
          <w:p w:rsidR="00DD03F7" w:rsidRDefault="00DD03F7">
            <w:pPr>
              <w:pStyle w:val="NormalWeb"/>
            </w:pPr>
            <w:r>
              <w:t xml:space="preserve">Things like cars, trucks and large cargo boxes are weighed using the tonne. </w:t>
            </w:r>
          </w:p>
          <w:p w:rsidR="00DD03F7" w:rsidRDefault="00DD03F7">
            <w:pPr>
              <w:pStyle w:val="NormalWeb"/>
            </w:pPr>
            <w:r>
              <w:t>This car has a mass of about 2 tonnes.</w:t>
            </w:r>
          </w:p>
        </w:tc>
      </w:tr>
    </w:tbl>
    <w:p w:rsidR="00DD03F7" w:rsidRDefault="00DD03F7" w:rsidP="00DD03F7">
      <w:pPr>
        <w:pStyle w:val="NormalWeb"/>
      </w:pPr>
      <w:r>
        <w:t xml:space="preserve">Tonnes are often written as </w:t>
      </w:r>
      <w:r>
        <w:rPr>
          <w:rStyle w:val="large"/>
        </w:rPr>
        <w:t>t</w:t>
      </w:r>
      <w:r>
        <w:t xml:space="preserve"> (for short), so "5 t" means "5 tonnes".</w:t>
      </w:r>
    </w:p>
    <w:p w:rsidR="00DD03F7" w:rsidRDefault="00DD03F7" w:rsidP="00DD03F7">
      <w:pPr>
        <w:pStyle w:val="NormalWeb"/>
      </w:pPr>
      <w:r>
        <w:t>Final thoughts about mass:</w:t>
      </w:r>
    </w:p>
    <w:p w:rsidR="00DD03F7" w:rsidRDefault="00DD03F7" w:rsidP="00DD03F7">
      <w:pPr>
        <w:pStyle w:val="NormalWeb"/>
        <w:jc w:val="center"/>
      </w:pPr>
      <w:r>
        <w:rPr>
          <w:rStyle w:val="Strong"/>
        </w:rPr>
        <w:t>1 kilogram = 1,000 grams</w:t>
      </w:r>
    </w:p>
    <w:p w:rsidR="00DD03F7" w:rsidRDefault="00DD03F7" w:rsidP="00DD03F7">
      <w:pPr>
        <w:pStyle w:val="NormalWeb"/>
        <w:jc w:val="center"/>
      </w:pPr>
      <w:r>
        <w:rPr>
          <w:rStyle w:val="Strong"/>
        </w:rPr>
        <w:t>1 tonne = 1,000 kilograms</w:t>
      </w:r>
    </w:p>
    <w:p w:rsidR="00DD03F7" w:rsidRDefault="00DD03F7" w:rsidP="00DD03F7">
      <w:pPr>
        <w:pStyle w:val="Heading2"/>
      </w:pPr>
      <w:r>
        <w:lastRenderedPageBreak/>
        <w:t>Length</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415"/>
        <w:gridCol w:w="7035"/>
      </w:tblGrid>
      <w:tr w:rsidR="00DD03F7" w:rsidTr="00DD03F7">
        <w:trPr>
          <w:tblCellSpacing w:w="15" w:type="dxa"/>
        </w:trPr>
        <w:tc>
          <w:tcPr>
            <w:tcW w:w="0" w:type="auto"/>
            <w:vAlign w:val="center"/>
            <w:hideMark/>
          </w:tcPr>
          <w:p w:rsidR="00DD03F7" w:rsidRDefault="00DD03F7">
            <w:pPr>
              <w:rPr>
                <w:sz w:val="24"/>
                <w:szCs w:val="24"/>
              </w:rPr>
            </w:pPr>
            <w:r>
              <w:rPr>
                <w:noProof/>
              </w:rPr>
              <w:drawing>
                <wp:inline distT="0" distB="0" distL="0" distR="0">
                  <wp:extent cx="1485900" cy="1057275"/>
                  <wp:effectExtent l="0" t="0" r="0" b="9525"/>
                  <wp:docPr id="16" name="Picture 16" descr="carpenter's ru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arpenter's rule"/>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485900" cy="1057275"/>
                          </a:xfrm>
                          <a:prstGeom prst="rect">
                            <a:avLst/>
                          </a:prstGeom>
                          <a:noFill/>
                          <a:ln>
                            <a:noFill/>
                          </a:ln>
                        </pic:spPr>
                      </pic:pic>
                    </a:graphicData>
                  </a:graphic>
                </wp:inline>
              </w:drawing>
            </w:r>
          </w:p>
        </w:tc>
        <w:tc>
          <w:tcPr>
            <w:tcW w:w="0" w:type="auto"/>
            <w:vAlign w:val="center"/>
            <w:hideMark/>
          </w:tcPr>
          <w:p w:rsidR="00DD03F7" w:rsidRDefault="00DD03F7">
            <w:pPr>
              <w:rPr>
                <w:sz w:val="24"/>
                <w:szCs w:val="24"/>
              </w:rPr>
            </w:pPr>
            <w:r>
              <w:t xml:space="preserve">Measuring how long things are, how tall they are, or how far apart they might be are all examples of length measurements. </w:t>
            </w:r>
          </w:p>
        </w:tc>
      </w:tr>
    </w:tbl>
    <w:p w:rsidR="00DD03F7" w:rsidRDefault="00DD03F7" w:rsidP="00DD03F7">
      <w:pPr>
        <w:pStyle w:val="NormalWeb"/>
      </w:pPr>
      <w:r>
        <w:t>Tom says I should know about:</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289"/>
      </w:tblGrid>
      <w:tr w:rsidR="00DD03F7" w:rsidTr="00DD03F7">
        <w:trPr>
          <w:tblCellSpacing w:w="15" w:type="dxa"/>
          <w:jc w:val="center"/>
        </w:trPr>
        <w:tc>
          <w:tcPr>
            <w:tcW w:w="0" w:type="auto"/>
            <w:vAlign w:val="center"/>
            <w:hideMark/>
          </w:tcPr>
          <w:p w:rsidR="00DD03F7" w:rsidRDefault="00DD03F7" w:rsidP="00DD03F7">
            <w:pPr>
              <w:numPr>
                <w:ilvl w:val="0"/>
                <w:numId w:val="3"/>
              </w:numPr>
              <w:spacing w:before="100" w:beforeAutospacing="1" w:after="100" w:afterAutospacing="1" w:line="240" w:lineRule="auto"/>
            </w:pPr>
            <w:r>
              <w:rPr>
                <w:b/>
                <w:bCs/>
              </w:rPr>
              <w:t>Millimeters</w:t>
            </w:r>
          </w:p>
          <w:p w:rsidR="00DD03F7" w:rsidRDefault="00DD03F7" w:rsidP="00DD03F7">
            <w:pPr>
              <w:numPr>
                <w:ilvl w:val="0"/>
                <w:numId w:val="3"/>
              </w:numPr>
              <w:spacing w:before="100" w:beforeAutospacing="1" w:after="100" w:afterAutospacing="1" w:line="240" w:lineRule="auto"/>
            </w:pPr>
            <w:r>
              <w:rPr>
                <w:b/>
                <w:bCs/>
              </w:rPr>
              <w:t>Centimeters</w:t>
            </w:r>
          </w:p>
          <w:p w:rsidR="00DD03F7" w:rsidRDefault="00DD03F7" w:rsidP="00DD03F7">
            <w:pPr>
              <w:numPr>
                <w:ilvl w:val="0"/>
                <w:numId w:val="3"/>
              </w:numPr>
              <w:spacing w:before="100" w:beforeAutospacing="1" w:after="100" w:afterAutospacing="1" w:line="240" w:lineRule="auto"/>
            </w:pPr>
            <w:r>
              <w:rPr>
                <w:b/>
                <w:bCs/>
              </w:rPr>
              <w:t>Meters</w:t>
            </w:r>
          </w:p>
          <w:p w:rsidR="00DD03F7" w:rsidRDefault="00DD03F7" w:rsidP="00DD03F7">
            <w:pPr>
              <w:numPr>
                <w:ilvl w:val="0"/>
                <w:numId w:val="3"/>
              </w:numPr>
              <w:spacing w:before="100" w:beforeAutospacing="1" w:after="100" w:afterAutospacing="1" w:line="240" w:lineRule="auto"/>
              <w:rPr>
                <w:sz w:val="24"/>
                <w:szCs w:val="24"/>
              </w:rPr>
            </w:pPr>
            <w:r>
              <w:rPr>
                <w:b/>
                <w:bCs/>
              </w:rPr>
              <w:t>Kilometers</w:t>
            </w:r>
          </w:p>
        </w:tc>
      </w:tr>
    </w:tbl>
    <w:p w:rsidR="00DD03F7" w:rsidRDefault="00DD03F7" w:rsidP="00DD03F7">
      <w:pPr>
        <w:pStyle w:val="NormalWeb"/>
      </w:pPr>
      <w:r>
        <w:rPr>
          <w:noProof/>
        </w:rPr>
        <w:drawing>
          <wp:inline distT="0" distB="0" distL="0" distR="0">
            <wp:extent cx="1905000" cy="609600"/>
            <wp:effectExtent l="0" t="0" r="0" b="0"/>
            <wp:docPr id="15" name="Picture 15" descr="id ca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id card"/>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905000" cy="609600"/>
                    </a:xfrm>
                    <a:prstGeom prst="rect">
                      <a:avLst/>
                    </a:prstGeom>
                    <a:noFill/>
                    <a:ln>
                      <a:noFill/>
                    </a:ln>
                  </pic:spPr>
                </pic:pic>
              </a:graphicData>
            </a:graphic>
          </wp:inline>
        </w:drawing>
      </w:r>
    </w:p>
    <w:p w:rsidR="00DD03F7" w:rsidRDefault="00DD03F7" w:rsidP="00DD03F7">
      <w:pPr>
        <w:pStyle w:val="NormalWeb"/>
      </w:pPr>
      <w:r>
        <w:t xml:space="preserve">Small units of length are called </w:t>
      </w:r>
      <w:r>
        <w:rPr>
          <w:b/>
          <w:bCs/>
        </w:rPr>
        <w:t>millimeters</w:t>
      </w:r>
      <w:r>
        <w:t xml:space="preserve">. </w:t>
      </w:r>
    </w:p>
    <w:p w:rsidR="00DD03F7" w:rsidRDefault="00DD03F7" w:rsidP="00DD03F7">
      <w:pPr>
        <w:pStyle w:val="NormalWeb"/>
      </w:pPr>
      <w:r>
        <w:t xml:space="preserve">A millimeter is about the </w:t>
      </w:r>
      <w:r>
        <w:rPr>
          <w:b/>
          <w:bCs/>
        </w:rPr>
        <w:t>thickness</w:t>
      </w:r>
      <w:r>
        <w:t xml:space="preserve"> of a plastic id card (or credit card). </w:t>
      </w:r>
    </w:p>
    <w:p w:rsidR="00DD03F7" w:rsidRDefault="00DD03F7" w:rsidP="00DD03F7">
      <w:pPr>
        <w:pStyle w:val="NormalWeb"/>
      </w:pPr>
      <w:r>
        <w:t>Or about the thickness of 10 sheets of paper on top of each other.</w:t>
      </w:r>
    </w:p>
    <w:p w:rsidR="00DD03F7" w:rsidRDefault="00DD03F7" w:rsidP="00DD03F7">
      <w:pPr>
        <w:pStyle w:val="NormalWeb"/>
      </w:pPr>
      <w:r>
        <w:t xml:space="preserve">This is a very small measurement! </w:t>
      </w:r>
    </w:p>
    <w:p w:rsidR="00DD03F7" w:rsidRDefault="00DD03F7" w:rsidP="00DD03F7">
      <w:pPr>
        <w:pStyle w:val="NormalWeb"/>
      </w:pPr>
      <w:r>
        <w:t> </w:t>
      </w:r>
    </w:p>
    <w:p w:rsidR="00DD03F7" w:rsidRDefault="00DD03F7" w:rsidP="00DD03F7">
      <w:pPr>
        <w:pStyle w:val="Heading3"/>
      </w:pPr>
      <w:r>
        <w:t xml:space="preserve">Centimeters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815"/>
        <w:gridCol w:w="7635"/>
      </w:tblGrid>
      <w:tr w:rsidR="00DD03F7" w:rsidTr="00DD03F7">
        <w:trPr>
          <w:tblCellSpacing w:w="15" w:type="dxa"/>
        </w:trPr>
        <w:tc>
          <w:tcPr>
            <w:tcW w:w="400" w:type="pct"/>
            <w:vAlign w:val="center"/>
            <w:hideMark/>
          </w:tcPr>
          <w:p w:rsidR="00DD03F7" w:rsidRDefault="00DD03F7">
            <w:pPr>
              <w:rPr>
                <w:sz w:val="24"/>
                <w:szCs w:val="24"/>
              </w:rPr>
            </w:pPr>
            <w:r>
              <w:rPr>
                <w:noProof/>
              </w:rPr>
              <w:drawing>
                <wp:inline distT="0" distB="0" distL="0" distR="0">
                  <wp:extent cx="1104900" cy="828675"/>
                  <wp:effectExtent l="0" t="0" r="0" b="9525"/>
                  <wp:docPr id="14" name="Picture 14" descr="fing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fingers"/>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104900" cy="828675"/>
                          </a:xfrm>
                          <a:prstGeom prst="rect">
                            <a:avLst/>
                          </a:prstGeom>
                          <a:noFill/>
                          <a:ln>
                            <a:noFill/>
                          </a:ln>
                        </pic:spPr>
                      </pic:pic>
                    </a:graphicData>
                  </a:graphic>
                </wp:inline>
              </w:drawing>
            </w:r>
          </w:p>
        </w:tc>
        <w:tc>
          <w:tcPr>
            <w:tcW w:w="4600" w:type="pct"/>
            <w:vAlign w:val="center"/>
            <w:hideMark/>
          </w:tcPr>
          <w:p w:rsidR="00DD03F7" w:rsidRDefault="00DD03F7">
            <w:pPr>
              <w:pStyle w:val="NormalWeb"/>
            </w:pPr>
            <w:r>
              <w:t xml:space="preserve">When you have something that is 10 millimeters, it can be said that it is 1 centimeter. </w:t>
            </w:r>
          </w:p>
          <w:p w:rsidR="00DD03F7" w:rsidRDefault="00DD03F7">
            <w:pPr>
              <w:jc w:val="center"/>
            </w:pPr>
            <w:r>
              <w:t>1 centimeter = 10 millimeters</w:t>
            </w:r>
          </w:p>
          <w:p w:rsidR="00DD03F7" w:rsidRDefault="00DD03F7">
            <w:pPr>
              <w:pStyle w:val="NormalWeb"/>
            </w:pPr>
            <w:r>
              <w:t xml:space="preserve">A fingernail is about </w:t>
            </w:r>
            <w:r>
              <w:rPr>
                <w:b/>
                <w:bCs/>
              </w:rPr>
              <w:t>one centimeter wide</w:t>
            </w:r>
            <w:r>
              <w:t xml:space="preserve">. </w:t>
            </w:r>
          </w:p>
        </w:tc>
      </w:tr>
    </w:tbl>
    <w:p w:rsidR="00DD03F7" w:rsidRDefault="00DD03F7" w:rsidP="00DD03F7">
      <w:pPr>
        <w:pStyle w:val="NormalWeb"/>
      </w:pPr>
      <w:r>
        <w:t>You might use centimeters to measure how tall you are, or how wide a table is, but you would not use it to measure the length of football field. In order to do that, you would switch to meters.</w:t>
      </w:r>
    </w:p>
    <w:p w:rsidR="00DD03F7" w:rsidRDefault="00DD03F7" w:rsidP="00DD03F7">
      <w:pPr>
        <w:pStyle w:val="Heading3"/>
      </w:pPr>
      <w:r>
        <w:t>Meters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976"/>
        <w:gridCol w:w="5474"/>
      </w:tblGrid>
      <w:tr w:rsidR="00DD03F7" w:rsidTr="00DD03F7">
        <w:trPr>
          <w:tblCellSpacing w:w="15" w:type="dxa"/>
        </w:trPr>
        <w:tc>
          <w:tcPr>
            <w:tcW w:w="2100" w:type="pct"/>
            <w:vAlign w:val="center"/>
            <w:hideMark/>
          </w:tcPr>
          <w:p w:rsidR="00DD03F7" w:rsidRDefault="00DD03F7">
            <w:pPr>
              <w:rPr>
                <w:sz w:val="24"/>
                <w:szCs w:val="24"/>
              </w:rPr>
            </w:pPr>
            <w:r>
              <w:rPr>
                <w:noProof/>
              </w:rPr>
              <w:drawing>
                <wp:inline distT="0" distB="0" distL="0" distR="0">
                  <wp:extent cx="2466975" cy="1638300"/>
                  <wp:effectExtent l="0" t="0" r="9525" b="0"/>
                  <wp:docPr id="13" name="Picture 13" descr="1 me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1 mete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466975" cy="1638300"/>
                          </a:xfrm>
                          <a:prstGeom prst="rect">
                            <a:avLst/>
                          </a:prstGeom>
                          <a:noFill/>
                          <a:ln>
                            <a:noFill/>
                          </a:ln>
                        </pic:spPr>
                      </pic:pic>
                    </a:graphicData>
                  </a:graphic>
                </wp:inline>
              </w:drawing>
            </w:r>
          </w:p>
        </w:tc>
        <w:tc>
          <w:tcPr>
            <w:tcW w:w="2900" w:type="pct"/>
            <w:vAlign w:val="center"/>
            <w:hideMark/>
          </w:tcPr>
          <w:p w:rsidR="00DD03F7" w:rsidRDefault="00DD03F7">
            <w:pPr>
              <w:pStyle w:val="NormalWeb"/>
            </w:pPr>
            <w:r>
              <w:t xml:space="preserve">A </w:t>
            </w:r>
            <w:r>
              <w:rPr>
                <w:b/>
                <w:bCs/>
              </w:rPr>
              <w:t>meter</w:t>
            </w:r>
            <w:r>
              <w:t xml:space="preserve"> is equal to 100 centimeters. </w:t>
            </w:r>
          </w:p>
          <w:p w:rsidR="00DD03F7" w:rsidRDefault="00DD03F7">
            <w:pPr>
              <w:pStyle w:val="NormalWeb"/>
              <w:jc w:val="center"/>
            </w:pPr>
            <w:r>
              <w:t>1 meter = 100 centimeters</w:t>
            </w:r>
          </w:p>
          <w:p w:rsidR="00DD03F7" w:rsidRDefault="00DD03F7">
            <w:pPr>
              <w:pStyle w:val="NormalWeb"/>
            </w:pPr>
            <w:r>
              <w:t>The length of this guitar is about 1 meter</w:t>
            </w:r>
          </w:p>
          <w:p w:rsidR="00DD03F7" w:rsidRDefault="00DD03F7">
            <w:pPr>
              <w:pStyle w:val="NormalWeb"/>
            </w:pPr>
            <w:r>
              <w:t xml:space="preserve">Meters might be used to measure the length of a house, or the size of a playground. </w:t>
            </w:r>
          </w:p>
        </w:tc>
      </w:tr>
    </w:tbl>
    <w:p w:rsidR="00DD03F7" w:rsidRDefault="00DD03F7" w:rsidP="00DD03F7">
      <w:pPr>
        <w:pStyle w:val="Heading3"/>
      </w:pPr>
    </w:p>
    <w:p w:rsidR="00DD03F7" w:rsidRDefault="00DD03F7" w:rsidP="00DD03F7">
      <w:pPr>
        <w:pStyle w:val="Heading3"/>
      </w:pPr>
    </w:p>
    <w:p w:rsidR="00DD03F7" w:rsidRDefault="00DD03F7" w:rsidP="00DD03F7">
      <w:pPr>
        <w:pStyle w:val="Heading3"/>
      </w:pPr>
      <w:r>
        <w:lastRenderedPageBreak/>
        <w:t>Kilometers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415"/>
        <w:gridCol w:w="7035"/>
      </w:tblGrid>
      <w:tr w:rsidR="00DD03F7" w:rsidTr="00DD03F7">
        <w:trPr>
          <w:tblCellSpacing w:w="15" w:type="dxa"/>
        </w:trPr>
        <w:tc>
          <w:tcPr>
            <w:tcW w:w="1250" w:type="pct"/>
            <w:vAlign w:val="center"/>
            <w:hideMark/>
          </w:tcPr>
          <w:p w:rsidR="00DD03F7" w:rsidRDefault="00DD03F7">
            <w:pPr>
              <w:rPr>
                <w:sz w:val="24"/>
                <w:szCs w:val="24"/>
              </w:rPr>
            </w:pPr>
            <w:r>
              <w:rPr>
                <w:noProof/>
              </w:rPr>
              <w:drawing>
                <wp:inline distT="0" distB="0" distL="0" distR="0">
                  <wp:extent cx="1485900" cy="952500"/>
                  <wp:effectExtent l="0" t="0" r="0" b="0"/>
                  <wp:docPr id="12" name="Picture 12" descr="roa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roads"/>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485900" cy="952500"/>
                          </a:xfrm>
                          <a:prstGeom prst="rect">
                            <a:avLst/>
                          </a:prstGeom>
                          <a:noFill/>
                          <a:ln>
                            <a:noFill/>
                          </a:ln>
                        </pic:spPr>
                      </pic:pic>
                    </a:graphicData>
                  </a:graphic>
                </wp:inline>
              </w:drawing>
            </w:r>
          </w:p>
        </w:tc>
        <w:tc>
          <w:tcPr>
            <w:tcW w:w="3750" w:type="pct"/>
            <w:vAlign w:val="center"/>
            <w:hideMark/>
          </w:tcPr>
          <w:p w:rsidR="00DD03F7" w:rsidRDefault="00DD03F7">
            <w:pPr>
              <w:pStyle w:val="NormalWeb"/>
            </w:pPr>
            <w:r>
              <w:t>When you need to get from one place to another, you will need to measure that distance using kilometers. A kilometer is equal to 1,000 meters.</w:t>
            </w:r>
          </w:p>
          <w:p w:rsidR="00DD03F7" w:rsidRDefault="00DD03F7">
            <w:pPr>
              <w:pStyle w:val="NormalWeb"/>
            </w:pPr>
            <w:r>
              <w:t xml:space="preserve">The distance from one city to another or how far a plane travels would be measured using kilometers. </w:t>
            </w:r>
          </w:p>
        </w:tc>
      </w:tr>
    </w:tbl>
    <w:p w:rsidR="00DD03F7" w:rsidRDefault="00DD03F7" w:rsidP="00DD03F7">
      <w:pPr>
        <w:pStyle w:val="NormalWeb"/>
      </w:pPr>
      <w:r>
        <w:t xml:space="preserve">Final thoughts about measuring length: </w:t>
      </w:r>
    </w:p>
    <w:p w:rsidR="00DD03F7" w:rsidRDefault="00DD03F7" w:rsidP="00DD03F7">
      <w:pPr>
        <w:pStyle w:val="NormalWeb"/>
        <w:jc w:val="center"/>
      </w:pPr>
      <w:r>
        <w:rPr>
          <w:rStyle w:val="Strong"/>
        </w:rPr>
        <w:t>1 centimeter = 10 millimeters</w:t>
      </w:r>
    </w:p>
    <w:p w:rsidR="00DD03F7" w:rsidRDefault="00DD03F7" w:rsidP="00DD03F7">
      <w:pPr>
        <w:pStyle w:val="NormalWeb"/>
        <w:jc w:val="center"/>
      </w:pPr>
      <w:r>
        <w:rPr>
          <w:rStyle w:val="Strong"/>
        </w:rPr>
        <w:t>1 meter = 100 centimeters</w:t>
      </w:r>
    </w:p>
    <w:p w:rsidR="00DD03F7" w:rsidRDefault="00DD03F7" w:rsidP="00DD03F7">
      <w:pPr>
        <w:pStyle w:val="NormalWeb"/>
        <w:jc w:val="center"/>
      </w:pPr>
      <w:r>
        <w:rPr>
          <w:rStyle w:val="Strong"/>
        </w:rPr>
        <w:t>1 kilometer = 1000 meters</w:t>
      </w:r>
    </w:p>
    <w:p w:rsidR="00DD03F7" w:rsidRDefault="00DD03F7" w:rsidP="00DD03F7">
      <w:pPr>
        <w:pStyle w:val="Heading2"/>
      </w:pPr>
      <w:r>
        <w:t>Temperature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43"/>
        <w:gridCol w:w="7907"/>
      </w:tblGrid>
      <w:tr w:rsidR="00DD03F7" w:rsidTr="00DD03F7">
        <w:trPr>
          <w:tblCellSpacing w:w="15" w:type="dxa"/>
        </w:trPr>
        <w:tc>
          <w:tcPr>
            <w:tcW w:w="800" w:type="pct"/>
            <w:vAlign w:val="center"/>
            <w:hideMark/>
          </w:tcPr>
          <w:p w:rsidR="00DD03F7" w:rsidRDefault="00DD03F7">
            <w:pPr>
              <w:jc w:val="center"/>
              <w:rPr>
                <w:sz w:val="24"/>
                <w:szCs w:val="24"/>
              </w:rPr>
            </w:pPr>
            <w:r>
              <w:rPr>
                <w:noProof/>
              </w:rPr>
              <w:drawing>
                <wp:inline distT="0" distB="0" distL="0" distR="0">
                  <wp:extent cx="609600" cy="2857500"/>
                  <wp:effectExtent l="0" t="0" r="0" b="0"/>
                  <wp:docPr id="17" name="Picture 17" descr="thermome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thermomete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09600" cy="2857500"/>
                          </a:xfrm>
                          <a:prstGeom prst="rect">
                            <a:avLst/>
                          </a:prstGeom>
                          <a:noFill/>
                          <a:ln>
                            <a:noFill/>
                          </a:ln>
                        </pic:spPr>
                      </pic:pic>
                    </a:graphicData>
                  </a:graphic>
                </wp:inline>
              </w:drawing>
            </w:r>
          </w:p>
        </w:tc>
        <w:tc>
          <w:tcPr>
            <w:tcW w:w="4200" w:type="pct"/>
            <w:vAlign w:val="center"/>
            <w:hideMark/>
          </w:tcPr>
          <w:p w:rsidR="00DD03F7" w:rsidRDefault="00DD03F7">
            <w:pPr>
              <w:pStyle w:val="NormalWeb"/>
            </w:pPr>
            <w:r>
              <w:t xml:space="preserve">I was feeling a bit hot, so I asked Tom how to measure </w:t>
            </w:r>
            <w:hyperlink r:id="rId25" w:history="1">
              <w:r>
                <w:rPr>
                  <w:rStyle w:val="Hyperlink"/>
                </w:rPr>
                <w:t>temperature</w:t>
              </w:r>
            </w:hyperlink>
            <w:r>
              <w:t>.</w:t>
            </w:r>
          </w:p>
          <w:p w:rsidR="00DD03F7" w:rsidRDefault="00DD03F7">
            <w:pPr>
              <w:pStyle w:val="NormalWeb"/>
            </w:pPr>
            <w:r>
              <w:t xml:space="preserve">So he showed me a </w:t>
            </w:r>
            <w:hyperlink r:id="rId26" w:history="1">
              <w:r>
                <w:rPr>
                  <w:rStyle w:val="Hyperlink"/>
                </w:rPr>
                <w:t>thermometer</w:t>
              </w:r>
            </w:hyperlink>
            <w:r>
              <w:rPr>
                <w:b/>
                <w:bCs/>
              </w:rPr>
              <w:t xml:space="preserve">. </w:t>
            </w:r>
            <w:r>
              <w:t xml:space="preserve">But I saw </w:t>
            </w:r>
            <w:r>
              <w:rPr>
                <w:b/>
                <w:bCs/>
              </w:rPr>
              <w:t>2 sets of numbers</w:t>
            </w:r>
            <w:r>
              <w:t>!</w:t>
            </w:r>
          </w:p>
          <w:p w:rsidR="00DD03F7" w:rsidRDefault="00DD03F7">
            <w:pPr>
              <w:pStyle w:val="NormalWeb"/>
            </w:pPr>
            <w:r>
              <w:t xml:space="preserve">Tom explained that a thermometer measures in degrees (°) of either </w:t>
            </w:r>
            <w:r>
              <w:rPr>
                <w:b/>
                <w:bCs/>
              </w:rPr>
              <w:t>Celsius or Fahrenheit</w:t>
            </w:r>
            <w:r>
              <w:t xml:space="preserve">. </w:t>
            </w:r>
          </w:p>
          <w:p w:rsidR="00DD03F7" w:rsidRDefault="00DD03F7">
            <w:pPr>
              <w:pStyle w:val="NormalWeb"/>
            </w:pPr>
            <w:r>
              <w:rPr>
                <w:i/>
                <w:iCs/>
              </w:rPr>
              <w:t xml:space="preserve">"Why two scales?", I asked. </w:t>
            </w:r>
          </w:p>
          <w:p w:rsidR="00DD03F7" w:rsidRDefault="00DD03F7">
            <w:pPr>
              <w:pStyle w:val="NormalWeb"/>
            </w:pPr>
            <w:r>
              <w:rPr>
                <w:i/>
                <w:iCs/>
              </w:rPr>
              <w:t>Tom said that some people like one scale and some like the other, and that I should learn both!</w:t>
            </w:r>
          </w:p>
          <w:p w:rsidR="00DD03F7" w:rsidRDefault="00DD03F7">
            <w:pPr>
              <w:pStyle w:val="NormalWeb"/>
            </w:pPr>
            <w:r>
              <w:t>He then gave me an example: when water freezes the thermometer shows:</w:t>
            </w:r>
          </w:p>
          <w:p w:rsidR="00DD03F7" w:rsidRDefault="00DD03F7" w:rsidP="00DD03F7">
            <w:pPr>
              <w:numPr>
                <w:ilvl w:val="0"/>
                <w:numId w:val="4"/>
              </w:numPr>
              <w:spacing w:before="100" w:beforeAutospacing="1" w:after="100" w:afterAutospacing="1" w:line="240" w:lineRule="auto"/>
            </w:pPr>
            <w:r>
              <w:rPr>
                <w:b/>
                <w:bCs/>
              </w:rPr>
              <w:t>0 degrees Celsius</w:t>
            </w:r>
            <w:r>
              <w:t xml:space="preserve"> on the left side, </w:t>
            </w:r>
          </w:p>
          <w:p w:rsidR="00DD03F7" w:rsidRDefault="00DD03F7" w:rsidP="00DD03F7">
            <w:pPr>
              <w:numPr>
                <w:ilvl w:val="0"/>
                <w:numId w:val="4"/>
              </w:numPr>
              <w:spacing w:before="100" w:beforeAutospacing="1" w:after="100" w:afterAutospacing="1" w:line="240" w:lineRule="auto"/>
            </w:pPr>
            <w:r>
              <w:t xml:space="preserve">but on the right side it shows </w:t>
            </w:r>
            <w:r>
              <w:rPr>
                <w:b/>
                <w:bCs/>
              </w:rPr>
              <w:t>32 degrees Fahrenheit</w:t>
            </w:r>
            <w:r>
              <w:t>.</w:t>
            </w:r>
          </w:p>
          <w:p w:rsidR="00DD03F7" w:rsidRDefault="00DD03F7">
            <w:pPr>
              <w:pStyle w:val="NormalWeb"/>
            </w:pPr>
            <w:r>
              <w:t>So there can be two numbers for the same thing!</w:t>
            </w:r>
          </w:p>
        </w:tc>
      </w:tr>
    </w:tbl>
    <w:p w:rsidR="00DD03F7" w:rsidRDefault="00DD03F7" w:rsidP="00DD03F7">
      <w:pPr>
        <w:pStyle w:val="NormalWeb"/>
      </w:pPr>
      <w:r>
        <w:t>He gave me more examples.</w:t>
      </w:r>
    </w:p>
    <w:p w:rsidR="00DD03F7" w:rsidRDefault="00DD03F7" w:rsidP="00DD03F7">
      <w:pPr>
        <w:numPr>
          <w:ilvl w:val="0"/>
          <w:numId w:val="5"/>
        </w:numPr>
        <w:spacing w:before="100" w:beforeAutospacing="1" w:after="100" w:afterAutospacing="1" w:line="240" w:lineRule="auto"/>
      </w:pPr>
      <w:r>
        <w:t xml:space="preserve">A hot sunny day might have a temperature of </w:t>
      </w:r>
      <w:r>
        <w:rPr>
          <w:b/>
          <w:bCs/>
        </w:rPr>
        <w:t>30 degrees Celsius</w:t>
      </w:r>
      <w:r>
        <w:t xml:space="preserve"> but would be </w:t>
      </w:r>
      <w:r>
        <w:rPr>
          <w:b/>
          <w:bCs/>
        </w:rPr>
        <w:t>86 degrees in Fahrenheit</w:t>
      </w:r>
      <w:r>
        <w:t xml:space="preserve">. </w:t>
      </w:r>
    </w:p>
    <w:p w:rsidR="00DD03F7" w:rsidRDefault="00DD03F7" w:rsidP="00DD03F7">
      <w:pPr>
        <w:numPr>
          <w:ilvl w:val="0"/>
          <w:numId w:val="5"/>
        </w:numPr>
        <w:spacing w:before="100" w:beforeAutospacing="1" w:after="100" w:afterAutospacing="1" w:line="240" w:lineRule="auto"/>
      </w:pPr>
      <w:r>
        <w:t xml:space="preserve">Water boils at </w:t>
      </w:r>
      <w:r>
        <w:rPr>
          <w:b/>
          <w:bCs/>
        </w:rPr>
        <w:t>100 degrees Celsius</w:t>
      </w:r>
      <w:r>
        <w:t xml:space="preserve"> or </w:t>
      </w:r>
      <w:r>
        <w:rPr>
          <w:b/>
          <w:bCs/>
        </w:rPr>
        <w:t>212 degrees Fahrenheit</w:t>
      </w:r>
      <w:r>
        <w:t xml:space="preserve">. </w:t>
      </w:r>
    </w:p>
    <w:p w:rsidR="00DD03F7" w:rsidRDefault="00DD03F7" w:rsidP="00DD03F7">
      <w:pPr>
        <w:numPr>
          <w:ilvl w:val="0"/>
          <w:numId w:val="5"/>
        </w:numPr>
        <w:spacing w:before="100" w:beforeAutospacing="1" w:after="100" w:afterAutospacing="1" w:line="240" w:lineRule="auto"/>
      </w:pPr>
      <w:r>
        <w:t xml:space="preserve">And you can bake cookies in your oven at a temperature of </w:t>
      </w:r>
      <w:r>
        <w:rPr>
          <w:b/>
          <w:bCs/>
        </w:rPr>
        <w:t>180 degrees Celsius</w:t>
      </w:r>
      <w:r>
        <w:t xml:space="preserve">, but that would be </w:t>
      </w:r>
      <w:r>
        <w:rPr>
          <w:b/>
          <w:bCs/>
        </w:rPr>
        <w:t>356 degrees Fahrenheit</w:t>
      </w:r>
      <w:r>
        <w:t xml:space="preserve">. </w:t>
      </w:r>
    </w:p>
    <w:p w:rsidR="00DD03F7" w:rsidRDefault="00DD03F7" w:rsidP="00DD03F7">
      <w:pPr>
        <w:pStyle w:val="NormalWeb"/>
      </w:pPr>
      <w:r>
        <w:t>I decided to get my own thermometer, so I would learn about all this.</w:t>
      </w:r>
    </w:p>
    <w:p w:rsidR="00C21388" w:rsidRDefault="00FD0DA1" w:rsidP="00C21388">
      <w:pPr>
        <w:pStyle w:val="NormalWeb"/>
      </w:pPr>
      <w:r>
        <w:t xml:space="preserve">In the </w:t>
      </w:r>
      <w:r>
        <w:rPr>
          <w:b/>
        </w:rPr>
        <w:t xml:space="preserve">Metric </w:t>
      </w:r>
      <w:r w:rsidRPr="00FD0DA1">
        <w:rPr>
          <w:b/>
        </w:rPr>
        <w:t>System</w:t>
      </w:r>
      <w:r>
        <w:t xml:space="preserve"> </w:t>
      </w:r>
      <w:r w:rsidR="00C21388" w:rsidRPr="00FD0DA1">
        <w:t>there</w:t>
      </w:r>
      <w:r w:rsidR="00C21388">
        <w:t xml:space="preserve"> are standard ways of talking about big and small numbers: </w:t>
      </w:r>
    </w:p>
    <w:p w:rsidR="00C21388" w:rsidRDefault="00C21388" w:rsidP="00C21388">
      <w:pPr>
        <w:numPr>
          <w:ilvl w:val="0"/>
          <w:numId w:val="6"/>
        </w:numPr>
        <w:spacing w:before="100" w:beforeAutospacing="1" w:after="100" w:afterAutospacing="1" w:line="240" w:lineRule="auto"/>
      </w:pPr>
      <w:r>
        <w:t xml:space="preserve">"kilo" for a thousand, </w:t>
      </w:r>
    </w:p>
    <w:p w:rsidR="00C21388" w:rsidRDefault="00C21388" w:rsidP="00C21388">
      <w:pPr>
        <w:numPr>
          <w:ilvl w:val="0"/>
          <w:numId w:val="6"/>
        </w:numPr>
        <w:spacing w:before="100" w:beforeAutospacing="1" w:after="100" w:afterAutospacing="1" w:line="240" w:lineRule="auto"/>
      </w:pPr>
      <w:r>
        <w:t xml:space="preserve">"mega" for a million, </w:t>
      </w:r>
    </w:p>
    <w:p w:rsidR="00C21388" w:rsidRDefault="00C21388" w:rsidP="00C21388">
      <w:pPr>
        <w:numPr>
          <w:ilvl w:val="0"/>
          <w:numId w:val="6"/>
        </w:numPr>
        <w:spacing w:before="100" w:beforeAutospacing="1" w:after="100" w:afterAutospacing="1" w:line="240" w:lineRule="auto"/>
      </w:pPr>
      <w:r>
        <w:t>and more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908"/>
        <w:gridCol w:w="7542"/>
      </w:tblGrid>
      <w:tr w:rsidR="00C21388" w:rsidTr="00C21388">
        <w:trPr>
          <w:tblCellSpacing w:w="15" w:type="dxa"/>
        </w:trPr>
        <w:tc>
          <w:tcPr>
            <w:tcW w:w="0" w:type="auto"/>
            <w:vAlign w:val="center"/>
            <w:hideMark/>
          </w:tcPr>
          <w:p w:rsidR="00C21388" w:rsidRDefault="00C21388">
            <w:pPr>
              <w:rPr>
                <w:sz w:val="24"/>
                <w:szCs w:val="24"/>
              </w:rPr>
            </w:pPr>
            <w:r>
              <w:rPr>
                <w:noProof/>
              </w:rPr>
              <w:drawing>
                <wp:inline distT="0" distB="0" distL="0" distR="0">
                  <wp:extent cx="952500" cy="1171575"/>
                  <wp:effectExtent l="0" t="0" r="0" b="9525"/>
                  <wp:docPr id="18" name="Picture 18" descr="long ro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long rope"/>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952500" cy="1171575"/>
                          </a:xfrm>
                          <a:prstGeom prst="rect">
                            <a:avLst/>
                          </a:prstGeom>
                          <a:noFill/>
                          <a:ln>
                            <a:noFill/>
                          </a:ln>
                        </pic:spPr>
                      </pic:pic>
                    </a:graphicData>
                  </a:graphic>
                </wp:inline>
              </w:drawing>
            </w:r>
          </w:p>
        </w:tc>
        <w:tc>
          <w:tcPr>
            <w:tcW w:w="0" w:type="auto"/>
            <w:vAlign w:val="center"/>
            <w:hideMark/>
          </w:tcPr>
          <w:p w:rsidR="00C21388" w:rsidRDefault="00C21388">
            <w:pPr>
              <w:pStyle w:val="Heading3"/>
            </w:pPr>
            <w:r>
              <w:t>Example: A long rope measures one thousand meters</w:t>
            </w:r>
          </w:p>
          <w:p w:rsidR="00C21388" w:rsidRDefault="00C21388">
            <w:pPr>
              <w:pStyle w:val="NormalWeb"/>
            </w:pPr>
            <w:r>
              <w:t xml:space="preserve">It is easier to say it is 1 </w:t>
            </w:r>
            <w:r>
              <w:rPr>
                <w:b/>
                <w:bCs/>
              </w:rPr>
              <w:t>kilo</w:t>
            </w:r>
            <w:r>
              <w:t xml:space="preserve">meter long, </w:t>
            </w:r>
          </w:p>
          <w:p w:rsidR="00C21388" w:rsidRDefault="00C21388">
            <w:pPr>
              <w:pStyle w:val="NormalWeb"/>
            </w:pPr>
            <w:r>
              <w:t xml:space="preserve">and even easier to write it down as </w:t>
            </w:r>
            <w:r>
              <w:rPr>
                <w:b/>
                <w:bCs/>
              </w:rPr>
              <w:t>1 km</w:t>
            </w:r>
            <w:r>
              <w:t xml:space="preserve">. </w:t>
            </w:r>
          </w:p>
        </w:tc>
      </w:tr>
    </w:tbl>
    <w:p w:rsidR="00C21388" w:rsidRDefault="00C21388" w:rsidP="00C21388">
      <w:pPr>
        <w:pStyle w:val="NormalWeb"/>
      </w:pPr>
      <w:r>
        <w:lastRenderedPageBreak/>
        <w:t xml:space="preserve">In that example we used </w:t>
      </w:r>
      <w:r>
        <w:rPr>
          <w:b/>
          <w:bCs/>
          <w:i/>
          <w:iCs/>
        </w:rPr>
        <w:t>kilo</w:t>
      </w:r>
      <w:r>
        <w:t xml:space="preserve"> in front of the word </w:t>
      </w:r>
      <w:r>
        <w:rPr>
          <w:b/>
          <w:bCs/>
          <w:i/>
          <w:iCs/>
        </w:rPr>
        <w:t xml:space="preserve">meter </w:t>
      </w:r>
      <w:r>
        <w:t>to make</w:t>
      </w:r>
      <w:r>
        <w:rPr>
          <w:i/>
          <w:iCs/>
        </w:rPr>
        <w:t xml:space="preserve"> "</w:t>
      </w:r>
      <w:r>
        <w:rPr>
          <w:b/>
          <w:bCs/>
          <w:i/>
          <w:iCs/>
        </w:rPr>
        <w:t>kilometer</w:t>
      </w:r>
      <w:r>
        <w:rPr>
          <w:i/>
          <w:iCs/>
        </w:rPr>
        <w:t>"</w:t>
      </w:r>
      <w:r>
        <w:t>.</w:t>
      </w:r>
    </w:p>
    <w:p w:rsidR="00C21388" w:rsidRDefault="00C21388" w:rsidP="00C21388">
      <w:pPr>
        <w:pStyle w:val="NormalWeb"/>
      </w:pPr>
      <w:r>
        <w:t>And the abbreviation is "</w:t>
      </w:r>
      <w:r>
        <w:rPr>
          <w:b/>
          <w:bCs/>
          <w:i/>
          <w:iCs/>
        </w:rPr>
        <w:t>km</w:t>
      </w:r>
      <w:r>
        <w:t>" (</w:t>
      </w:r>
      <w:r>
        <w:rPr>
          <w:b/>
          <w:bCs/>
          <w:i/>
          <w:iCs/>
        </w:rPr>
        <w:t>k</w:t>
      </w:r>
      <w:r>
        <w:t xml:space="preserve"> for kilo and </w:t>
      </w:r>
      <w:r>
        <w:rPr>
          <w:b/>
          <w:bCs/>
          <w:i/>
          <w:iCs/>
        </w:rPr>
        <w:t>m</w:t>
      </w:r>
      <w:r>
        <w:t xml:space="preserve"> for meter, put together).</w:t>
      </w:r>
    </w:p>
    <w:p w:rsidR="00C21388" w:rsidRDefault="00C21388" w:rsidP="00C21388">
      <w:pPr>
        <w:pStyle w:val="NormalWeb"/>
      </w:pPr>
      <w:r>
        <w:t>Here are some more examples:</w:t>
      </w:r>
    </w:p>
    <w:p w:rsidR="00C21388" w:rsidRDefault="00C21388" w:rsidP="00C21388">
      <w:pPr>
        <w:pStyle w:val="NormalWeb"/>
      </w:pPr>
      <w:r>
        <w:t>Example: You put your bag on a set of scales and it shows 2000 grams, we can call that 2 kilograms, or simply 2 kg.</w:t>
      </w:r>
    </w:p>
    <w:p w:rsidR="00C21388" w:rsidRDefault="00C21388" w:rsidP="00C21388">
      <w:pPr>
        <w:pStyle w:val="NormalWeb"/>
      </w:pPr>
      <w:r>
        <w:t xml:space="preserve">Example: The doctor wants you to take 5 </w:t>
      </w:r>
      <w:r>
        <w:rPr>
          <w:b/>
          <w:bCs/>
        </w:rPr>
        <w:t>thousandths</w:t>
      </w:r>
      <w:r>
        <w:t xml:space="preserve"> of a liter of medicine (a thousandth is one thousand times smaller), he is more likely to say "take 5 </w:t>
      </w:r>
      <w:r>
        <w:rPr>
          <w:b/>
          <w:bCs/>
        </w:rPr>
        <w:t>milli</w:t>
      </w:r>
      <w:r>
        <w:t xml:space="preserve">liters", or write it down as </w:t>
      </w:r>
      <w:r>
        <w:rPr>
          <w:b/>
          <w:bCs/>
        </w:rPr>
        <w:t>5 mL</w:t>
      </w:r>
      <w:r>
        <w:t>.</w:t>
      </w:r>
    </w:p>
    <w:p w:rsidR="00C21388" w:rsidRDefault="00C21388" w:rsidP="00C21388">
      <w:pPr>
        <w:pStyle w:val="NormalWeb"/>
      </w:pPr>
      <w:r>
        <w:t>"kilo", "mega", "milli" etc are called "prefixes":</w:t>
      </w:r>
    </w:p>
    <w:p w:rsidR="00C21388" w:rsidRDefault="00C21388" w:rsidP="00C21388">
      <w:pPr>
        <w:pStyle w:val="NormalWeb"/>
      </w:pPr>
      <w:r>
        <w:rPr>
          <w:b/>
          <w:bCs/>
        </w:rPr>
        <w:t>Prefix</w:t>
      </w:r>
      <w:r>
        <w:t>: a word part that can be added to the beginning of another word to create a new word</w:t>
      </w:r>
    </w:p>
    <w:p w:rsidR="00C21388" w:rsidRDefault="00C21388" w:rsidP="00C21388">
      <w:pPr>
        <w:pStyle w:val="NormalWeb"/>
      </w:pPr>
      <w:r>
        <w:t>So, using the prefix "milli" in front of "liter" creates a new word "millilter".</w:t>
      </w:r>
    </w:p>
    <w:p w:rsidR="00C21388" w:rsidRDefault="00C21388" w:rsidP="00C21388">
      <w:pPr>
        <w:pStyle w:val="NormalWeb"/>
      </w:pPr>
      <w:r>
        <w:t>Here we list the prefix for commonly used big and small numbers:</w:t>
      </w:r>
    </w:p>
    <w:p w:rsidR="00C21388" w:rsidRDefault="00C21388" w:rsidP="00C21388">
      <w:pPr>
        <w:pStyle w:val="Heading2"/>
        <w:jc w:val="center"/>
      </w:pPr>
      <w:r>
        <w:t xml:space="preserve">Common Big and Small Numbers </w:t>
      </w:r>
    </w:p>
    <w:tbl>
      <w:tblPr>
        <w:tblW w:w="6750" w:type="dxa"/>
        <w:jc w:val="center"/>
        <w:tblCellSpacing w:w="15" w:type="dxa"/>
        <w:tblCellMar>
          <w:top w:w="45" w:type="dxa"/>
          <w:left w:w="45" w:type="dxa"/>
          <w:bottom w:w="45" w:type="dxa"/>
          <w:right w:w="45" w:type="dxa"/>
        </w:tblCellMar>
        <w:tblLook w:val="04A0" w:firstRow="1" w:lastRow="0" w:firstColumn="1" w:lastColumn="0" w:noHBand="0" w:noVBand="1"/>
      </w:tblPr>
      <w:tblGrid>
        <w:gridCol w:w="1320"/>
        <w:gridCol w:w="3558"/>
        <w:gridCol w:w="736"/>
        <w:gridCol w:w="1136"/>
      </w:tblGrid>
      <w:tr w:rsidR="00C21388" w:rsidTr="00C21388">
        <w:trPr>
          <w:tblCellSpacing w:w="15" w:type="dxa"/>
          <w:jc w:val="center"/>
        </w:trPr>
        <w:tc>
          <w:tcPr>
            <w:tcW w:w="1035" w:type="dxa"/>
            <w:shd w:val="clear" w:color="auto" w:fill="FF99FF"/>
            <w:vAlign w:val="center"/>
            <w:hideMark/>
          </w:tcPr>
          <w:p w:rsidR="00C21388" w:rsidRDefault="00C21388">
            <w:pPr>
              <w:jc w:val="center"/>
              <w:rPr>
                <w:sz w:val="24"/>
                <w:szCs w:val="24"/>
              </w:rPr>
            </w:pPr>
            <w:r>
              <w:rPr>
                <w:b/>
                <w:bCs/>
              </w:rPr>
              <w:t>Name</w:t>
            </w:r>
          </w:p>
        </w:tc>
        <w:tc>
          <w:tcPr>
            <w:tcW w:w="3105" w:type="dxa"/>
            <w:shd w:val="clear" w:color="auto" w:fill="FF99FF"/>
            <w:vAlign w:val="center"/>
            <w:hideMark/>
          </w:tcPr>
          <w:p w:rsidR="00C21388" w:rsidRDefault="00C21388">
            <w:pPr>
              <w:jc w:val="center"/>
              <w:rPr>
                <w:sz w:val="24"/>
                <w:szCs w:val="24"/>
              </w:rPr>
            </w:pPr>
            <w:r>
              <w:rPr>
                <w:b/>
                <w:bCs/>
              </w:rPr>
              <w:t>The Number</w:t>
            </w:r>
          </w:p>
        </w:tc>
        <w:tc>
          <w:tcPr>
            <w:tcW w:w="570" w:type="dxa"/>
            <w:shd w:val="clear" w:color="auto" w:fill="FF99FF"/>
            <w:vAlign w:val="center"/>
            <w:hideMark/>
          </w:tcPr>
          <w:p w:rsidR="00C21388" w:rsidRDefault="00C21388">
            <w:pPr>
              <w:jc w:val="center"/>
              <w:rPr>
                <w:sz w:val="24"/>
                <w:szCs w:val="24"/>
              </w:rPr>
            </w:pPr>
            <w:r>
              <w:rPr>
                <w:b/>
                <w:bCs/>
              </w:rPr>
              <w:t>Prefix</w:t>
            </w:r>
          </w:p>
        </w:tc>
        <w:tc>
          <w:tcPr>
            <w:tcW w:w="960" w:type="dxa"/>
            <w:shd w:val="clear" w:color="auto" w:fill="FF99FF"/>
            <w:vAlign w:val="center"/>
            <w:hideMark/>
          </w:tcPr>
          <w:p w:rsidR="00C21388" w:rsidRDefault="00C21388">
            <w:pPr>
              <w:jc w:val="center"/>
              <w:rPr>
                <w:sz w:val="24"/>
                <w:szCs w:val="24"/>
              </w:rPr>
            </w:pPr>
            <w:r>
              <w:rPr>
                <w:b/>
                <w:bCs/>
              </w:rPr>
              <w:t>Symbol</w:t>
            </w:r>
          </w:p>
        </w:tc>
      </w:tr>
      <w:tr w:rsidR="00C21388" w:rsidTr="00C21388">
        <w:trPr>
          <w:tblCellSpacing w:w="15" w:type="dxa"/>
          <w:jc w:val="center"/>
        </w:trPr>
        <w:tc>
          <w:tcPr>
            <w:tcW w:w="1035" w:type="dxa"/>
            <w:shd w:val="clear" w:color="auto" w:fill="FFCCFF"/>
            <w:vAlign w:val="center"/>
            <w:hideMark/>
          </w:tcPr>
          <w:p w:rsidR="00C21388" w:rsidRDefault="00C21388">
            <w:pPr>
              <w:jc w:val="center"/>
              <w:rPr>
                <w:sz w:val="24"/>
                <w:szCs w:val="24"/>
              </w:rPr>
            </w:pPr>
            <w:r>
              <w:t>trillion</w:t>
            </w:r>
          </w:p>
        </w:tc>
        <w:tc>
          <w:tcPr>
            <w:tcW w:w="3105" w:type="dxa"/>
            <w:shd w:val="clear" w:color="auto" w:fill="FFCCFF"/>
            <w:vAlign w:val="center"/>
            <w:hideMark/>
          </w:tcPr>
          <w:p w:rsidR="00C21388" w:rsidRDefault="00C21388">
            <w:pPr>
              <w:jc w:val="right"/>
              <w:rPr>
                <w:sz w:val="24"/>
                <w:szCs w:val="24"/>
              </w:rPr>
            </w:pPr>
            <w:r>
              <w:t>1,000,000,000,000</w:t>
            </w:r>
          </w:p>
        </w:tc>
        <w:tc>
          <w:tcPr>
            <w:tcW w:w="570" w:type="dxa"/>
            <w:shd w:val="clear" w:color="auto" w:fill="FFCCFF"/>
            <w:vAlign w:val="center"/>
            <w:hideMark/>
          </w:tcPr>
          <w:p w:rsidR="00C21388" w:rsidRDefault="00C21388">
            <w:pPr>
              <w:jc w:val="center"/>
              <w:rPr>
                <w:sz w:val="24"/>
                <w:szCs w:val="24"/>
              </w:rPr>
            </w:pPr>
            <w:r>
              <w:t>tera</w:t>
            </w:r>
          </w:p>
        </w:tc>
        <w:tc>
          <w:tcPr>
            <w:tcW w:w="960" w:type="dxa"/>
            <w:shd w:val="clear" w:color="auto" w:fill="FFCCFF"/>
            <w:vAlign w:val="center"/>
            <w:hideMark/>
          </w:tcPr>
          <w:p w:rsidR="00C21388" w:rsidRDefault="00C21388">
            <w:pPr>
              <w:jc w:val="center"/>
              <w:rPr>
                <w:sz w:val="24"/>
                <w:szCs w:val="24"/>
              </w:rPr>
            </w:pPr>
            <w:r>
              <w:t>T</w:t>
            </w:r>
          </w:p>
        </w:tc>
      </w:tr>
      <w:tr w:rsidR="00C21388" w:rsidTr="00C21388">
        <w:trPr>
          <w:tblCellSpacing w:w="15" w:type="dxa"/>
          <w:jc w:val="center"/>
        </w:trPr>
        <w:tc>
          <w:tcPr>
            <w:tcW w:w="1035" w:type="dxa"/>
            <w:shd w:val="clear" w:color="auto" w:fill="FFCCFF"/>
            <w:vAlign w:val="center"/>
            <w:hideMark/>
          </w:tcPr>
          <w:p w:rsidR="00C21388" w:rsidRDefault="00C21388">
            <w:pPr>
              <w:jc w:val="center"/>
              <w:rPr>
                <w:sz w:val="24"/>
                <w:szCs w:val="24"/>
              </w:rPr>
            </w:pPr>
            <w:r>
              <w:t>billion</w:t>
            </w:r>
          </w:p>
        </w:tc>
        <w:tc>
          <w:tcPr>
            <w:tcW w:w="3105" w:type="dxa"/>
            <w:shd w:val="clear" w:color="auto" w:fill="FFCCFF"/>
            <w:vAlign w:val="center"/>
            <w:hideMark/>
          </w:tcPr>
          <w:p w:rsidR="00C21388" w:rsidRDefault="00C21388">
            <w:pPr>
              <w:jc w:val="right"/>
              <w:rPr>
                <w:sz w:val="24"/>
                <w:szCs w:val="24"/>
              </w:rPr>
            </w:pPr>
            <w:r>
              <w:t>1,000,000,000</w:t>
            </w:r>
          </w:p>
        </w:tc>
        <w:tc>
          <w:tcPr>
            <w:tcW w:w="570" w:type="dxa"/>
            <w:shd w:val="clear" w:color="auto" w:fill="FFCCFF"/>
            <w:vAlign w:val="center"/>
            <w:hideMark/>
          </w:tcPr>
          <w:p w:rsidR="00C21388" w:rsidRDefault="00C21388">
            <w:pPr>
              <w:jc w:val="center"/>
              <w:rPr>
                <w:sz w:val="24"/>
                <w:szCs w:val="24"/>
              </w:rPr>
            </w:pPr>
            <w:r>
              <w:t>giga</w:t>
            </w:r>
          </w:p>
        </w:tc>
        <w:tc>
          <w:tcPr>
            <w:tcW w:w="960" w:type="dxa"/>
            <w:shd w:val="clear" w:color="auto" w:fill="FFCCFF"/>
            <w:vAlign w:val="center"/>
            <w:hideMark/>
          </w:tcPr>
          <w:p w:rsidR="00C21388" w:rsidRDefault="00C21388">
            <w:pPr>
              <w:jc w:val="center"/>
              <w:rPr>
                <w:sz w:val="24"/>
                <w:szCs w:val="24"/>
              </w:rPr>
            </w:pPr>
            <w:r>
              <w:t>G</w:t>
            </w:r>
          </w:p>
        </w:tc>
      </w:tr>
      <w:tr w:rsidR="00C21388" w:rsidTr="00C21388">
        <w:trPr>
          <w:tblCellSpacing w:w="15" w:type="dxa"/>
          <w:jc w:val="center"/>
        </w:trPr>
        <w:tc>
          <w:tcPr>
            <w:tcW w:w="1035" w:type="dxa"/>
            <w:shd w:val="clear" w:color="auto" w:fill="FFCCFF"/>
            <w:vAlign w:val="center"/>
            <w:hideMark/>
          </w:tcPr>
          <w:p w:rsidR="00C21388" w:rsidRDefault="00C21388">
            <w:pPr>
              <w:jc w:val="center"/>
              <w:rPr>
                <w:sz w:val="24"/>
                <w:szCs w:val="24"/>
              </w:rPr>
            </w:pPr>
            <w:r>
              <w:t>million</w:t>
            </w:r>
          </w:p>
        </w:tc>
        <w:tc>
          <w:tcPr>
            <w:tcW w:w="3105" w:type="dxa"/>
            <w:shd w:val="clear" w:color="auto" w:fill="FFCCFF"/>
            <w:vAlign w:val="center"/>
            <w:hideMark/>
          </w:tcPr>
          <w:p w:rsidR="00C21388" w:rsidRDefault="00C21388">
            <w:pPr>
              <w:jc w:val="right"/>
              <w:rPr>
                <w:sz w:val="24"/>
                <w:szCs w:val="24"/>
              </w:rPr>
            </w:pPr>
            <w:r>
              <w:t>1,000,000</w:t>
            </w:r>
          </w:p>
        </w:tc>
        <w:tc>
          <w:tcPr>
            <w:tcW w:w="570" w:type="dxa"/>
            <w:shd w:val="clear" w:color="auto" w:fill="FFCCFF"/>
            <w:vAlign w:val="center"/>
            <w:hideMark/>
          </w:tcPr>
          <w:p w:rsidR="00C21388" w:rsidRDefault="00C21388">
            <w:pPr>
              <w:jc w:val="center"/>
              <w:rPr>
                <w:sz w:val="24"/>
                <w:szCs w:val="24"/>
              </w:rPr>
            </w:pPr>
            <w:r>
              <w:t>mega</w:t>
            </w:r>
          </w:p>
        </w:tc>
        <w:tc>
          <w:tcPr>
            <w:tcW w:w="960" w:type="dxa"/>
            <w:shd w:val="clear" w:color="auto" w:fill="FFCCFF"/>
            <w:vAlign w:val="center"/>
            <w:hideMark/>
          </w:tcPr>
          <w:p w:rsidR="00C21388" w:rsidRDefault="00C21388">
            <w:pPr>
              <w:jc w:val="center"/>
              <w:rPr>
                <w:sz w:val="24"/>
                <w:szCs w:val="24"/>
              </w:rPr>
            </w:pPr>
            <w:r>
              <w:t>M</w:t>
            </w:r>
          </w:p>
        </w:tc>
      </w:tr>
      <w:tr w:rsidR="00C21388" w:rsidTr="00C21388">
        <w:trPr>
          <w:tblCellSpacing w:w="15" w:type="dxa"/>
          <w:jc w:val="center"/>
        </w:trPr>
        <w:tc>
          <w:tcPr>
            <w:tcW w:w="1035" w:type="dxa"/>
            <w:shd w:val="clear" w:color="auto" w:fill="FFCCFF"/>
            <w:vAlign w:val="center"/>
            <w:hideMark/>
          </w:tcPr>
          <w:p w:rsidR="00C21388" w:rsidRDefault="00C21388">
            <w:pPr>
              <w:jc w:val="center"/>
              <w:rPr>
                <w:sz w:val="24"/>
                <w:szCs w:val="24"/>
              </w:rPr>
            </w:pPr>
            <w:r>
              <w:t>thousand</w:t>
            </w:r>
          </w:p>
        </w:tc>
        <w:tc>
          <w:tcPr>
            <w:tcW w:w="3105" w:type="dxa"/>
            <w:shd w:val="clear" w:color="auto" w:fill="FFCCFF"/>
            <w:vAlign w:val="center"/>
            <w:hideMark/>
          </w:tcPr>
          <w:p w:rsidR="00C21388" w:rsidRDefault="00C21388">
            <w:pPr>
              <w:jc w:val="right"/>
              <w:rPr>
                <w:sz w:val="24"/>
                <w:szCs w:val="24"/>
              </w:rPr>
            </w:pPr>
            <w:r>
              <w:t>1,000</w:t>
            </w:r>
          </w:p>
        </w:tc>
        <w:tc>
          <w:tcPr>
            <w:tcW w:w="570" w:type="dxa"/>
            <w:shd w:val="clear" w:color="auto" w:fill="FFCCFF"/>
            <w:vAlign w:val="center"/>
            <w:hideMark/>
          </w:tcPr>
          <w:p w:rsidR="00C21388" w:rsidRDefault="00C21388">
            <w:pPr>
              <w:jc w:val="center"/>
              <w:rPr>
                <w:sz w:val="24"/>
                <w:szCs w:val="24"/>
              </w:rPr>
            </w:pPr>
            <w:r>
              <w:t>kilo</w:t>
            </w:r>
          </w:p>
        </w:tc>
        <w:tc>
          <w:tcPr>
            <w:tcW w:w="960" w:type="dxa"/>
            <w:shd w:val="clear" w:color="auto" w:fill="FFCCFF"/>
            <w:vAlign w:val="center"/>
            <w:hideMark/>
          </w:tcPr>
          <w:p w:rsidR="00C21388" w:rsidRDefault="00C21388">
            <w:pPr>
              <w:jc w:val="center"/>
              <w:rPr>
                <w:sz w:val="24"/>
                <w:szCs w:val="24"/>
              </w:rPr>
            </w:pPr>
            <w:r>
              <w:t>k</w:t>
            </w:r>
          </w:p>
        </w:tc>
      </w:tr>
      <w:tr w:rsidR="00C21388" w:rsidTr="00C21388">
        <w:trPr>
          <w:tblCellSpacing w:w="15" w:type="dxa"/>
          <w:jc w:val="center"/>
        </w:trPr>
        <w:tc>
          <w:tcPr>
            <w:tcW w:w="1035" w:type="dxa"/>
            <w:shd w:val="clear" w:color="auto" w:fill="FFCCFF"/>
            <w:vAlign w:val="center"/>
            <w:hideMark/>
          </w:tcPr>
          <w:p w:rsidR="00C21388" w:rsidRDefault="00C21388">
            <w:pPr>
              <w:jc w:val="center"/>
              <w:rPr>
                <w:sz w:val="24"/>
                <w:szCs w:val="24"/>
              </w:rPr>
            </w:pPr>
            <w:r>
              <w:t>hundred</w:t>
            </w:r>
          </w:p>
        </w:tc>
        <w:tc>
          <w:tcPr>
            <w:tcW w:w="3105" w:type="dxa"/>
            <w:shd w:val="clear" w:color="auto" w:fill="FFCCFF"/>
            <w:vAlign w:val="center"/>
            <w:hideMark/>
          </w:tcPr>
          <w:p w:rsidR="00C21388" w:rsidRDefault="00C21388">
            <w:pPr>
              <w:jc w:val="right"/>
              <w:rPr>
                <w:sz w:val="24"/>
                <w:szCs w:val="24"/>
              </w:rPr>
            </w:pPr>
            <w:r>
              <w:t>100</w:t>
            </w:r>
          </w:p>
        </w:tc>
        <w:tc>
          <w:tcPr>
            <w:tcW w:w="570" w:type="dxa"/>
            <w:shd w:val="clear" w:color="auto" w:fill="FFCCFF"/>
            <w:vAlign w:val="center"/>
            <w:hideMark/>
          </w:tcPr>
          <w:p w:rsidR="00C21388" w:rsidRDefault="00C21388">
            <w:pPr>
              <w:jc w:val="center"/>
              <w:rPr>
                <w:sz w:val="24"/>
                <w:szCs w:val="24"/>
              </w:rPr>
            </w:pPr>
            <w:r>
              <w:t>hecto</w:t>
            </w:r>
          </w:p>
        </w:tc>
        <w:tc>
          <w:tcPr>
            <w:tcW w:w="960" w:type="dxa"/>
            <w:shd w:val="clear" w:color="auto" w:fill="FFCCFF"/>
            <w:vAlign w:val="center"/>
            <w:hideMark/>
          </w:tcPr>
          <w:p w:rsidR="00C21388" w:rsidRDefault="00C21388">
            <w:pPr>
              <w:jc w:val="center"/>
              <w:rPr>
                <w:sz w:val="24"/>
                <w:szCs w:val="24"/>
              </w:rPr>
            </w:pPr>
            <w:r>
              <w:t>h</w:t>
            </w:r>
          </w:p>
        </w:tc>
      </w:tr>
      <w:tr w:rsidR="00C21388" w:rsidTr="00C21388">
        <w:trPr>
          <w:tblCellSpacing w:w="15" w:type="dxa"/>
          <w:jc w:val="center"/>
        </w:trPr>
        <w:tc>
          <w:tcPr>
            <w:tcW w:w="1035" w:type="dxa"/>
            <w:shd w:val="clear" w:color="auto" w:fill="FFCCFF"/>
            <w:vAlign w:val="center"/>
            <w:hideMark/>
          </w:tcPr>
          <w:p w:rsidR="00C21388" w:rsidRDefault="00C21388">
            <w:pPr>
              <w:jc w:val="center"/>
              <w:rPr>
                <w:sz w:val="24"/>
                <w:szCs w:val="24"/>
              </w:rPr>
            </w:pPr>
            <w:r>
              <w:t>ten</w:t>
            </w:r>
          </w:p>
        </w:tc>
        <w:tc>
          <w:tcPr>
            <w:tcW w:w="3105" w:type="dxa"/>
            <w:shd w:val="clear" w:color="auto" w:fill="FFCCFF"/>
            <w:vAlign w:val="center"/>
            <w:hideMark/>
          </w:tcPr>
          <w:p w:rsidR="00C21388" w:rsidRDefault="00C21388">
            <w:pPr>
              <w:jc w:val="right"/>
              <w:rPr>
                <w:sz w:val="24"/>
                <w:szCs w:val="24"/>
              </w:rPr>
            </w:pPr>
            <w:r>
              <w:t>10</w:t>
            </w:r>
          </w:p>
        </w:tc>
        <w:tc>
          <w:tcPr>
            <w:tcW w:w="570" w:type="dxa"/>
            <w:shd w:val="clear" w:color="auto" w:fill="FFCCFF"/>
            <w:vAlign w:val="center"/>
            <w:hideMark/>
          </w:tcPr>
          <w:p w:rsidR="00C21388" w:rsidRDefault="00C21388">
            <w:pPr>
              <w:jc w:val="center"/>
              <w:rPr>
                <w:sz w:val="24"/>
                <w:szCs w:val="24"/>
              </w:rPr>
            </w:pPr>
            <w:r>
              <w:t>deka</w:t>
            </w:r>
          </w:p>
        </w:tc>
        <w:tc>
          <w:tcPr>
            <w:tcW w:w="960" w:type="dxa"/>
            <w:shd w:val="clear" w:color="auto" w:fill="FFCCFF"/>
            <w:vAlign w:val="center"/>
            <w:hideMark/>
          </w:tcPr>
          <w:p w:rsidR="00C21388" w:rsidRDefault="00C21388">
            <w:pPr>
              <w:jc w:val="center"/>
              <w:rPr>
                <w:sz w:val="24"/>
                <w:szCs w:val="24"/>
              </w:rPr>
            </w:pPr>
            <w:r>
              <w:t>da</w:t>
            </w:r>
          </w:p>
        </w:tc>
      </w:tr>
      <w:tr w:rsidR="00C21388" w:rsidTr="00C21388">
        <w:trPr>
          <w:tblCellSpacing w:w="15" w:type="dxa"/>
          <w:jc w:val="center"/>
        </w:trPr>
        <w:tc>
          <w:tcPr>
            <w:tcW w:w="1035" w:type="dxa"/>
            <w:shd w:val="clear" w:color="auto" w:fill="99CCFF"/>
            <w:vAlign w:val="center"/>
            <w:hideMark/>
          </w:tcPr>
          <w:p w:rsidR="00C21388" w:rsidRDefault="00C21388">
            <w:pPr>
              <w:jc w:val="center"/>
              <w:rPr>
                <w:sz w:val="24"/>
                <w:szCs w:val="24"/>
              </w:rPr>
            </w:pPr>
            <w:r>
              <w:rPr>
                <w:b/>
                <w:bCs/>
              </w:rPr>
              <w:t>unit</w:t>
            </w:r>
          </w:p>
        </w:tc>
        <w:tc>
          <w:tcPr>
            <w:tcW w:w="3105" w:type="dxa"/>
            <w:shd w:val="clear" w:color="auto" w:fill="99CCFF"/>
            <w:vAlign w:val="center"/>
            <w:hideMark/>
          </w:tcPr>
          <w:p w:rsidR="00C21388" w:rsidRDefault="00C21388">
            <w:pPr>
              <w:jc w:val="center"/>
              <w:rPr>
                <w:sz w:val="24"/>
                <w:szCs w:val="24"/>
              </w:rPr>
            </w:pPr>
            <w:r>
              <w:rPr>
                <w:b/>
                <w:bCs/>
              </w:rPr>
              <w:t>1</w:t>
            </w:r>
          </w:p>
        </w:tc>
        <w:tc>
          <w:tcPr>
            <w:tcW w:w="570" w:type="dxa"/>
            <w:shd w:val="clear" w:color="auto" w:fill="99CCFF"/>
            <w:vAlign w:val="center"/>
            <w:hideMark/>
          </w:tcPr>
          <w:p w:rsidR="00C21388" w:rsidRDefault="00C21388">
            <w:pPr>
              <w:jc w:val="center"/>
              <w:rPr>
                <w:sz w:val="24"/>
                <w:szCs w:val="24"/>
              </w:rPr>
            </w:pPr>
            <w:r>
              <w:t> </w:t>
            </w:r>
          </w:p>
        </w:tc>
        <w:tc>
          <w:tcPr>
            <w:tcW w:w="960" w:type="dxa"/>
            <w:shd w:val="clear" w:color="auto" w:fill="99CCFF"/>
            <w:vAlign w:val="center"/>
            <w:hideMark/>
          </w:tcPr>
          <w:p w:rsidR="00C21388" w:rsidRDefault="00C21388">
            <w:pPr>
              <w:jc w:val="center"/>
              <w:rPr>
                <w:sz w:val="24"/>
                <w:szCs w:val="24"/>
              </w:rPr>
            </w:pPr>
            <w:r>
              <w:t> </w:t>
            </w:r>
          </w:p>
        </w:tc>
      </w:tr>
      <w:tr w:rsidR="00C21388" w:rsidTr="00C21388">
        <w:trPr>
          <w:tblCellSpacing w:w="15" w:type="dxa"/>
          <w:jc w:val="center"/>
        </w:trPr>
        <w:tc>
          <w:tcPr>
            <w:tcW w:w="1035" w:type="dxa"/>
            <w:shd w:val="clear" w:color="auto" w:fill="FFCCFF"/>
            <w:vAlign w:val="center"/>
            <w:hideMark/>
          </w:tcPr>
          <w:p w:rsidR="00C21388" w:rsidRDefault="00C21388">
            <w:pPr>
              <w:jc w:val="center"/>
              <w:rPr>
                <w:sz w:val="24"/>
                <w:szCs w:val="24"/>
              </w:rPr>
            </w:pPr>
            <w:r>
              <w:t>tenth</w:t>
            </w:r>
          </w:p>
        </w:tc>
        <w:tc>
          <w:tcPr>
            <w:tcW w:w="3105" w:type="dxa"/>
            <w:shd w:val="clear" w:color="auto" w:fill="FFCCFF"/>
            <w:vAlign w:val="center"/>
            <w:hideMark/>
          </w:tcPr>
          <w:p w:rsidR="00C21388" w:rsidRDefault="00C21388">
            <w:pPr>
              <w:rPr>
                <w:sz w:val="24"/>
                <w:szCs w:val="24"/>
              </w:rPr>
            </w:pPr>
            <w:r>
              <w:t>0.1</w:t>
            </w:r>
          </w:p>
        </w:tc>
        <w:tc>
          <w:tcPr>
            <w:tcW w:w="570" w:type="dxa"/>
            <w:shd w:val="clear" w:color="auto" w:fill="FFCCFF"/>
            <w:vAlign w:val="center"/>
            <w:hideMark/>
          </w:tcPr>
          <w:p w:rsidR="00C21388" w:rsidRDefault="00C21388">
            <w:pPr>
              <w:jc w:val="center"/>
              <w:rPr>
                <w:sz w:val="24"/>
                <w:szCs w:val="24"/>
              </w:rPr>
            </w:pPr>
            <w:r>
              <w:t>deci</w:t>
            </w:r>
          </w:p>
        </w:tc>
        <w:tc>
          <w:tcPr>
            <w:tcW w:w="960" w:type="dxa"/>
            <w:shd w:val="clear" w:color="auto" w:fill="FFCCFF"/>
            <w:vAlign w:val="center"/>
            <w:hideMark/>
          </w:tcPr>
          <w:p w:rsidR="00C21388" w:rsidRDefault="00C21388">
            <w:pPr>
              <w:jc w:val="center"/>
              <w:rPr>
                <w:sz w:val="24"/>
                <w:szCs w:val="24"/>
              </w:rPr>
            </w:pPr>
            <w:r>
              <w:t>d</w:t>
            </w:r>
          </w:p>
        </w:tc>
      </w:tr>
      <w:tr w:rsidR="00C21388" w:rsidTr="00C21388">
        <w:trPr>
          <w:tblCellSpacing w:w="15" w:type="dxa"/>
          <w:jc w:val="center"/>
        </w:trPr>
        <w:tc>
          <w:tcPr>
            <w:tcW w:w="1035" w:type="dxa"/>
            <w:shd w:val="clear" w:color="auto" w:fill="FFCCFF"/>
            <w:vAlign w:val="center"/>
            <w:hideMark/>
          </w:tcPr>
          <w:p w:rsidR="00C21388" w:rsidRDefault="00C21388">
            <w:pPr>
              <w:jc w:val="center"/>
              <w:rPr>
                <w:sz w:val="24"/>
                <w:szCs w:val="24"/>
              </w:rPr>
            </w:pPr>
            <w:r>
              <w:t>hundredth</w:t>
            </w:r>
          </w:p>
        </w:tc>
        <w:tc>
          <w:tcPr>
            <w:tcW w:w="3105" w:type="dxa"/>
            <w:shd w:val="clear" w:color="auto" w:fill="FFCCFF"/>
            <w:vAlign w:val="center"/>
            <w:hideMark/>
          </w:tcPr>
          <w:p w:rsidR="00C21388" w:rsidRDefault="00C21388">
            <w:pPr>
              <w:rPr>
                <w:sz w:val="24"/>
                <w:szCs w:val="24"/>
              </w:rPr>
            </w:pPr>
            <w:r>
              <w:t>0.01</w:t>
            </w:r>
          </w:p>
        </w:tc>
        <w:tc>
          <w:tcPr>
            <w:tcW w:w="570" w:type="dxa"/>
            <w:shd w:val="clear" w:color="auto" w:fill="FFCCFF"/>
            <w:vAlign w:val="center"/>
            <w:hideMark/>
          </w:tcPr>
          <w:p w:rsidR="00C21388" w:rsidRDefault="00C21388">
            <w:pPr>
              <w:jc w:val="center"/>
              <w:rPr>
                <w:sz w:val="24"/>
                <w:szCs w:val="24"/>
              </w:rPr>
            </w:pPr>
            <w:r>
              <w:t>centi</w:t>
            </w:r>
          </w:p>
        </w:tc>
        <w:tc>
          <w:tcPr>
            <w:tcW w:w="960" w:type="dxa"/>
            <w:shd w:val="clear" w:color="auto" w:fill="FFCCFF"/>
            <w:vAlign w:val="center"/>
            <w:hideMark/>
          </w:tcPr>
          <w:p w:rsidR="00C21388" w:rsidRDefault="00C21388">
            <w:pPr>
              <w:jc w:val="center"/>
              <w:rPr>
                <w:sz w:val="24"/>
                <w:szCs w:val="24"/>
              </w:rPr>
            </w:pPr>
            <w:r>
              <w:t>c</w:t>
            </w:r>
          </w:p>
        </w:tc>
      </w:tr>
      <w:tr w:rsidR="00C21388" w:rsidTr="00C21388">
        <w:trPr>
          <w:tblCellSpacing w:w="15" w:type="dxa"/>
          <w:jc w:val="center"/>
        </w:trPr>
        <w:tc>
          <w:tcPr>
            <w:tcW w:w="1035" w:type="dxa"/>
            <w:shd w:val="clear" w:color="auto" w:fill="FFCCFF"/>
            <w:vAlign w:val="center"/>
            <w:hideMark/>
          </w:tcPr>
          <w:p w:rsidR="00C21388" w:rsidRDefault="00C21388">
            <w:pPr>
              <w:jc w:val="center"/>
              <w:rPr>
                <w:sz w:val="24"/>
                <w:szCs w:val="24"/>
              </w:rPr>
            </w:pPr>
            <w:r>
              <w:t>thousandth</w:t>
            </w:r>
          </w:p>
        </w:tc>
        <w:tc>
          <w:tcPr>
            <w:tcW w:w="3105" w:type="dxa"/>
            <w:shd w:val="clear" w:color="auto" w:fill="FFCCFF"/>
            <w:vAlign w:val="center"/>
            <w:hideMark/>
          </w:tcPr>
          <w:p w:rsidR="00C21388" w:rsidRDefault="00C21388">
            <w:pPr>
              <w:rPr>
                <w:sz w:val="24"/>
                <w:szCs w:val="24"/>
              </w:rPr>
            </w:pPr>
            <w:r>
              <w:t>0.001</w:t>
            </w:r>
          </w:p>
        </w:tc>
        <w:tc>
          <w:tcPr>
            <w:tcW w:w="570" w:type="dxa"/>
            <w:shd w:val="clear" w:color="auto" w:fill="FFCCFF"/>
            <w:vAlign w:val="center"/>
            <w:hideMark/>
          </w:tcPr>
          <w:p w:rsidR="00C21388" w:rsidRDefault="00C21388">
            <w:pPr>
              <w:jc w:val="center"/>
              <w:rPr>
                <w:sz w:val="24"/>
                <w:szCs w:val="24"/>
              </w:rPr>
            </w:pPr>
            <w:r>
              <w:t>milli</w:t>
            </w:r>
          </w:p>
        </w:tc>
        <w:tc>
          <w:tcPr>
            <w:tcW w:w="960" w:type="dxa"/>
            <w:shd w:val="clear" w:color="auto" w:fill="FFCCFF"/>
            <w:vAlign w:val="center"/>
            <w:hideMark/>
          </w:tcPr>
          <w:p w:rsidR="00C21388" w:rsidRDefault="00C21388">
            <w:pPr>
              <w:jc w:val="center"/>
              <w:rPr>
                <w:sz w:val="24"/>
                <w:szCs w:val="24"/>
              </w:rPr>
            </w:pPr>
            <w:r>
              <w:t>m</w:t>
            </w:r>
          </w:p>
        </w:tc>
      </w:tr>
      <w:tr w:rsidR="00C21388" w:rsidTr="00C21388">
        <w:trPr>
          <w:tblCellSpacing w:w="15" w:type="dxa"/>
          <w:jc w:val="center"/>
        </w:trPr>
        <w:tc>
          <w:tcPr>
            <w:tcW w:w="1035" w:type="dxa"/>
            <w:shd w:val="clear" w:color="auto" w:fill="FFCCFF"/>
            <w:vAlign w:val="center"/>
            <w:hideMark/>
          </w:tcPr>
          <w:p w:rsidR="00C21388" w:rsidRDefault="00C21388">
            <w:pPr>
              <w:jc w:val="center"/>
              <w:rPr>
                <w:sz w:val="24"/>
                <w:szCs w:val="24"/>
              </w:rPr>
            </w:pPr>
            <w:r>
              <w:t>millionth</w:t>
            </w:r>
          </w:p>
        </w:tc>
        <w:tc>
          <w:tcPr>
            <w:tcW w:w="3105" w:type="dxa"/>
            <w:shd w:val="clear" w:color="auto" w:fill="FFCCFF"/>
            <w:vAlign w:val="center"/>
            <w:hideMark/>
          </w:tcPr>
          <w:p w:rsidR="00C21388" w:rsidRDefault="00C21388">
            <w:pPr>
              <w:rPr>
                <w:sz w:val="24"/>
                <w:szCs w:val="24"/>
              </w:rPr>
            </w:pPr>
            <w:r>
              <w:t>0.000 001</w:t>
            </w:r>
          </w:p>
        </w:tc>
        <w:tc>
          <w:tcPr>
            <w:tcW w:w="570" w:type="dxa"/>
            <w:shd w:val="clear" w:color="auto" w:fill="FFCCFF"/>
            <w:vAlign w:val="center"/>
            <w:hideMark/>
          </w:tcPr>
          <w:p w:rsidR="00C21388" w:rsidRDefault="00C21388">
            <w:pPr>
              <w:jc w:val="center"/>
              <w:rPr>
                <w:sz w:val="24"/>
                <w:szCs w:val="24"/>
              </w:rPr>
            </w:pPr>
            <w:r>
              <w:t>micro</w:t>
            </w:r>
          </w:p>
        </w:tc>
        <w:tc>
          <w:tcPr>
            <w:tcW w:w="960" w:type="dxa"/>
            <w:shd w:val="clear" w:color="auto" w:fill="FFCCFF"/>
            <w:vAlign w:val="center"/>
            <w:hideMark/>
          </w:tcPr>
          <w:p w:rsidR="00C21388" w:rsidRDefault="00C21388">
            <w:pPr>
              <w:jc w:val="center"/>
              <w:rPr>
                <w:sz w:val="24"/>
                <w:szCs w:val="24"/>
              </w:rPr>
            </w:pPr>
            <w:r>
              <w:t>µ</w:t>
            </w:r>
          </w:p>
        </w:tc>
      </w:tr>
      <w:tr w:rsidR="00C21388" w:rsidTr="00C21388">
        <w:trPr>
          <w:tblCellSpacing w:w="15" w:type="dxa"/>
          <w:jc w:val="center"/>
        </w:trPr>
        <w:tc>
          <w:tcPr>
            <w:tcW w:w="1035" w:type="dxa"/>
            <w:shd w:val="clear" w:color="auto" w:fill="FFCCFF"/>
            <w:vAlign w:val="center"/>
            <w:hideMark/>
          </w:tcPr>
          <w:p w:rsidR="00C21388" w:rsidRDefault="00C21388">
            <w:pPr>
              <w:jc w:val="center"/>
              <w:rPr>
                <w:sz w:val="24"/>
                <w:szCs w:val="24"/>
              </w:rPr>
            </w:pPr>
            <w:r>
              <w:t>billionth</w:t>
            </w:r>
          </w:p>
        </w:tc>
        <w:tc>
          <w:tcPr>
            <w:tcW w:w="3105" w:type="dxa"/>
            <w:shd w:val="clear" w:color="auto" w:fill="FFCCFF"/>
            <w:vAlign w:val="center"/>
            <w:hideMark/>
          </w:tcPr>
          <w:p w:rsidR="00C21388" w:rsidRDefault="00C21388">
            <w:pPr>
              <w:rPr>
                <w:sz w:val="24"/>
                <w:szCs w:val="24"/>
              </w:rPr>
            </w:pPr>
            <w:r>
              <w:t>0.000 000 001</w:t>
            </w:r>
          </w:p>
        </w:tc>
        <w:tc>
          <w:tcPr>
            <w:tcW w:w="570" w:type="dxa"/>
            <w:shd w:val="clear" w:color="auto" w:fill="FFCCFF"/>
            <w:vAlign w:val="center"/>
            <w:hideMark/>
          </w:tcPr>
          <w:p w:rsidR="00C21388" w:rsidRDefault="00C21388">
            <w:pPr>
              <w:jc w:val="center"/>
              <w:rPr>
                <w:sz w:val="24"/>
                <w:szCs w:val="24"/>
              </w:rPr>
            </w:pPr>
            <w:r>
              <w:t>nano</w:t>
            </w:r>
          </w:p>
        </w:tc>
        <w:tc>
          <w:tcPr>
            <w:tcW w:w="960" w:type="dxa"/>
            <w:shd w:val="clear" w:color="auto" w:fill="FFCCFF"/>
            <w:vAlign w:val="center"/>
            <w:hideMark/>
          </w:tcPr>
          <w:p w:rsidR="00C21388" w:rsidRDefault="00C21388">
            <w:pPr>
              <w:jc w:val="center"/>
              <w:rPr>
                <w:sz w:val="24"/>
                <w:szCs w:val="24"/>
              </w:rPr>
            </w:pPr>
            <w:r>
              <w:t>n</w:t>
            </w:r>
          </w:p>
        </w:tc>
      </w:tr>
      <w:tr w:rsidR="00C21388" w:rsidTr="00C21388">
        <w:trPr>
          <w:tblCellSpacing w:w="15" w:type="dxa"/>
          <w:jc w:val="center"/>
        </w:trPr>
        <w:tc>
          <w:tcPr>
            <w:tcW w:w="1035" w:type="dxa"/>
            <w:shd w:val="clear" w:color="auto" w:fill="FFCCFF"/>
            <w:vAlign w:val="center"/>
            <w:hideMark/>
          </w:tcPr>
          <w:p w:rsidR="00C21388" w:rsidRDefault="00C21388">
            <w:pPr>
              <w:jc w:val="center"/>
              <w:rPr>
                <w:sz w:val="24"/>
                <w:szCs w:val="24"/>
              </w:rPr>
            </w:pPr>
            <w:r>
              <w:t>trillionth</w:t>
            </w:r>
          </w:p>
        </w:tc>
        <w:tc>
          <w:tcPr>
            <w:tcW w:w="3105" w:type="dxa"/>
            <w:shd w:val="clear" w:color="auto" w:fill="FFCCFF"/>
            <w:vAlign w:val="center"/>
            <w:hideMark/>
          </w:tcPr>
          <w:p w:rsidR="00C21388" w:rsidRDefault="00C21388">
            <w:pPr>
              <w:rPr>
                <w:sz w:val="24"/>
                <w:szCs w:val="24"/>
              </w:rPr>
            </w:pPr>
            <w:r>
              <w:t>0.000 000 000 001</w:t>
            </w:r>
          </w:p>
        </w:tc>
        <w:tc>
          <w:tcPr>
            <w:tcW w:w="570" w:type="dxa"/>
            <w:shd w:val="clear" w:color="auto" w:fill="FFCCFF"/>
            <w:vAlign w:val="center"/>
            <w:hideMark/>
          </w:tcPr>
          <w:p w:rsidR="00C21388" w:rsidRDefault="00C21388">
            <w:pPr>
              <w:jc w:val="center"/>
              <w:rPr>
                <w:sz w:val="24"/>
                <w:szCs w:val="24"/>
              </w:rPr>
            </w:pPr>
            <w:r>
              <w:t>pico</w:t>
            </w:r>
          </w:p>
        </w:tc>
        <w:tc>
          <w:tcPr>
            <w:tcW w:w="960" w:type="dxa"/>
            <w:shd w:val="clear" w:color="auto" w:fill="FFCCFF"/>
            <w:vAlign w:val="center"/>
            <w:hideMark/>
          </w:tcPr>
          <w:p w:rsidR="00C21388" w:rsidRDefault="00C21388">
            <w:pPr>
              <w:jc w:val="center"/>
              <w:rPr>
                <w:sz w:val="24"/>
                <w:szCs w:val="24"/>
              </w:rPr>
            </w:pPr>
            <w:r>
              <w:t>p</w:t>
            </w:r>
          </w:p>
        </w:tc>
      </w:tr>
    </w:tbl>
    <w:p w:rsidR="00C21388" w:rsidRDefault="00C21388" w:rsidP="00C21388">
      <w:pPr>
        <w:pStyle w:val="NormalWeb"/>
      </w:pPr>
      <w:r>
        <w:t> Just remember for large values (each one a thousand times bigger):</w:t>
      </w:r>
    </w:p>
    <w:p w:rsidR="00C21388" w:rsidRDefault="00C21388" w:rsidP="00C21388">
      <w:pPr>
        <w:pStyle w:val="larger"/>
        <w:jc w:val="center"/>
      </w:pPr>
      <w:r>
        <w:t>"kilo mega giga tera"</w:t>
      </w:r>
    </w:p>
    <w:p w:rsidR="00C21388" w:rsidRDefault="00C21388" w:rsidP="00C21388">
      <w:pPr>
        <w:pStyle w:val="NormalWeb"/>
      </w:pPr>
      <w:r>
        <w:t xml:space="preserve">and for small values (each one a thousand times smaller): </w:t>
      </w:r>
    </w:p>
    <w:p w:rsidR="00C21388" w:rsidRDefault="00C21388" w:rsidP="00C21388">
      <w:pPr>
        <w:pStyle w:val="larger"/>
        <w:jc w:val="center"/>
      </w:pPr>
      <w:r>
        <w:t>"milli micro nano pico"</w:t>
      </w:r>
    </w:p>
    <w:p w:rsidR="00C21388" w:rsidRDefault="00C21388" w:rsidP="00C21388">
      <w:pPr>
        <w:pStyle w:val="Heading3"/>
      </w:pPr>
      <w:r>
        <w:lastRenderedPageBreak/>
        <w:t>Try To Do Some Yourself!</w:t>
      </w:r>
    </w:p>
    <w:p w:rsidR="00C21388" w:rsidRDefault="00C21388" w:rsidP="00C21388">
      <w:pPr>
        <w:numPr>
          <w:ilvl w:val="0"/>
          <w:numId w:val="7"/>
        </w:numPr>
        <w:spacing w:before="100" w:beforeAutospacing="1" w:after="100" w:afterAutospacing="1" w:line="240" w:lineRule="auto"/>
      </w:pPr>
      <w:r>
        <w:t xml:space="preserve">How would you refer to a million liters? </w:t>
      </w:r>
    </w:p>
    <w:p w:rsidR="00C21388" w:rsidRDefault="00C21388" w:rsidP="00C21388">
      <w:pPr>
        <w:numPr>
          <w:ilvl w:val="0"/>
          <w:numId w:val="7"/>
        </w:numPr>
        <w:spacing w:before="100" w:beforeAutospacing="1" w:after="100" w:afterAutospacing="1" w:line="240" w:lineRule="auto"/>
      </w:pPr>
      <w:r>
        <w:t xml:space="preserve">How about one </w:t>
      </w:r>
      <w:r>
        <w:rPr>
          <w:b/>
          <w:bCs/>
        </w:rPr>
        <w:t>billionth</w:t>
      </w:r>
      <w:r>
        <w:t xml:space="preserve"> of a meter?</w:t>
      </w:r>
    </w:p>
    <w:p w:rsidR="00C21388" w:rsidRDefault="00C21388" w:rsidP="00C21388">
      <w:pPr>
        <w:pStyle w:val="NormalWeb"/>
      </w:pPr>
      <w:r>
        <w:t>See the bottom of this page for more questions to challenge yourself ...</w:t>
      </w:r>
    </w:p>
    <w:p w:rsidR="00C21388" w:rsidRDefault="00C21388" w:rsidP="00C21388">
      <w:pPr>
        <w:pStyle w:val="Heading2"/>
      </w:pPr>
      <w:r>
        <w:t>Much Bigger and Smaller</w:t>
      </w:r>
    </w:p>
    <w:p w:rsidR="00C21388" w:rsidRDefault="00C21388" w:rsidP="00C21388">
      <w:pPr>
        <w:pStyle w:val="NormalWeb"/>
      </w:pPr>
      <w:r>
        <w:t>There are also prefixes for much bigger and smaller numbers:</w:t>
      </w:r>
    </w:p>
    <w:p w:rsidR="00FD0DA1" w:rsidRDefault="00FD0DA1" w:rsidP="00FD0DA1">
      <w:pPr>
        <w:pStyle w:val="NormalWeb"/>
      </w:pPr>
      <w:r>
        <w:t>here are also prefixes for much bigger and smaller numbers:</w:t>
      </w:r>
    </w:p>
    <w:p w:rsidR="00FD0DA1" w:rsidRDefault="00FD0DA1" w:rsidP="00FD0DA1">
      <w:pPr>
        <w:pStyle w:val="Heading2"/>
        <w:jc w:val="center"/>
      </w:pPr>
      <w:r>
        <w:t xml:space="preserve">Some Very Big, and Very Small Numbers </w:t>
      </w:r>
    </w:p>
    <w:tbl>
      <w:tblPr>
        <w:tblW w:w="6750" w:type="dxa"/>
        <w:jc w:val="center"/>
        <w:tblCellSpacing w:w="15" w:type="dxa"/>
        <w:tblCellMar>
          <w:top w:w="45" w:type="dxa"/>
          <w:left w:w="45" w:type="dxa"/>
          <w:bottom w:w="45" w:type="dxa"/>
          <w:right w:w="45" w:type="dxa"/>
        </w:tblCellMar>
        <w:tblLook w:val="04A0" w:firstRow="1" w:lastRow="0" w:firstColumn="1" w:lastColumn="0" w:noHBand="0" w:noVBand="1"/>
      </w:tblPr>
      <w:tblGrid>
        <w:gridCol w:w="1290"/>
        <w:gridCol w:w="3789"/>
        <w:gridCol w:w="664"/>
        <w:gridCol w:w="1007"/>
      </w:tblGrid>
      <w:tr w:rsidR="00FD0DA1" w:rsidTr="00FD0DA1">
        <w:trPr>
          <w:tblCellSpacing w:w="15" w:type="dxa"/>
          <w:jc w:val="center"/>
        </w:trPr>
        <w:tc>
          <w:tcPr>
            <w:tcW w:w="1035" w:type="dxa"/>
            <w:shd w:val="clear" w:color="auto" w:fill="FF99FF"/>
            <w:vAlign w:val="center"/>
            <w:hideMark/>
          </w:tcPr>
          <w:p w:rsidR="00FD0DA1" w:rsidRDefault="00FD0DA1">
            <w:pPr>
              <w:jc w:val="center"/>
              <w:rPr>
                <w:sz w:val="24"/>
                <w:szCs w:val="24"/>
              </w:rPr>
            </w:pPr>
            <w:r>
              <w:rPr>
                <w:b/>
                <w:bCs/>
              </w:rPr>
              <w:t>Name</w:t>
            </w:r>
          </w:p>
        </w:tc>
        <w:tc>
          <w:tcPr>
            <w:tcW w:w="3750" w:type="dxa"/>
            <w:shd w:val="clear" w:color="auto" w:fill="FF99FF"/>
            <w:vAlign w:val="center"/>
            <w:hideMark/>
          </w:tcPr>
          <w:p w:rsidR="00FD0DA1" w:rsidRDefault="00FD0DA1">
            <w:pPr>
              <w:jc w:val="center"/>
              <w:rPr>
                <w:sz w:val="24"/>
                <w:szCs w:val="24"/>
              </w:rPr>
            </w:pPr>
            <w:r>
              <w:rPr>
                <w:b/>
                <w:bCs/>
              </w:rPr>
              <w:t>The Number</w:t>
            </w:r>
          </w:p>
        </w:tc>
        <w:tc>
          <w:tcPr>
            <w:tcW w:w="570" w:type="dxa"/>
            <w:shd w:val="clear" w:color="auto" w:fill="FF99FF"/>
            <w:vAlign w:val="center"/>
            <w:hideMark/>
          </w:tcPr>
          <w:p w:rsidR="00FD0DA1" w:rsidRDefault="00FD0DA1">
            <w:pPr>
              <w:jc w:val="center"/>
              <w:rPr>
                <w:sz w:val="24"/>
                <w:szCs w:val="24"/>
              </w:rPr>
            </w:pPr>
            <w:r>
              <w:rPr>
                <w:b/>
                <w:bCs/>
              </w:rPr>
              <w:t>Prefix</w:t>
            </w:r>
          </w:p>
        </w:tc>
        <w:tc>
          <w:tcPr>
            <w:tcW w:w="960" w:type="dxa"/>
            <w:shd w:val="clear" w:color="auto" w:fill="FF99FF"/>
            <w:vAlign w:val="center"/>
            <w:hideMark/>
          </w:tcPr>
          <w:p w:rsidR="00FD0DA1" w:rsidRDefault="00FD0DA1">
            <w:pPr>
              <w:jc w:val="center"/>
              <w:rPr>
                <w:sz w:val="24"/>
                <w:szCs w:val="24"/>
              </w:rPr>
            </w:pPr>
            <w:r>
              <w:rPr>
                <w:b/>
                <w:bCs/>
              </w:rPr>
              <w:t>Symbol</w:t>
            </w:r>
          </w:p>
        </w:tc>
      </w:tr>
      <w:tr w:rsidR="00FD0DA1" w:rsidTr="00FD0DA1">
        <w:trPr>
          <w:tblCellSpacing w:w="15" w:type="dxa"/>
          <w:jc w:val="center"/>
        </w:trPr>
        <w:tc>
          <w:tcPr>
            <w:tcW w:w="1035" w:type="dxa"/>
            <w:shd w:val="clear" w:color="auto" w:fill="FFCCFF"/>
            <w:vAlign w:val="center"/>
            <w:hideMark/>
          </w:tcPr>
          <w:p w:rsidR="00FD0DA1" w:rsidRDefault="00FD0DA1">
            <w:pPr>
              <w:jc w:val="center"/>
              <w:rPr>
                <w:sz w:val="24"/>
                <w:szCs w:val="24"/>
              </w:rPr>
            </w:pPr>
          </w:p>
        </w:tc>
        <w:tc>
          <w:tcPr>
            <w:tcW w:w="3750" w:type="dxa"/>
            <w:shd w:val="clear" w:color="auto" w:fill="FFCCFF"/>
            <w:vAlign w:val="center"/>
            <w:hideMark/>
          </w:tcPr>
          <w:p w:rsidR="00FD0DA1" w:rsidRDefault="00FD0DA1">
            <w:pPr>
              <w:jc w:val="center"/>
              <w:rPr>
                <w:sz w:val="24"/>
                <w:szCs w:val="24"/>
              </w:rPr>
            </w:pPr>
            <w:r>
              <w:t>Very Big !</w:t>
            </w:r>
          </w:p>
        </w:tc>
        <w:tc>
          <w:tcPr>
            <w:tcW w:w="570" w:type="dxa"/>
            <w:shd w:val="clear" w:color="auto" w:fill="FFCCFF"/>
            <w:vAlign w:val="center"/>
            <w:hideMark/>
          </w:tcPr>
          <w:p w:rsidR="00FD0DA1" w:rsidRDefault="00FD0DA1">
            <w:pPr>
              <w:jc w:val="center"/>
              <w:rPr>
                <w:sz w:val="24"/>
                <w:szCs w:val="24"/>
              </w:rPr>
            </w:pPr>
            <w:r>
              <w:t> </w:t>
            </w:r>
          </w:p>
        </w:tc>
        <w:tc>
          <w:tcPr>
            <w:tcW w:w="960" w:type="dxa"/>
            <w:shd w:val="clear" w:color="auto" w:fill="FFCCFF"/>
            <w:vAlign w:val="center"/>
            <w:hideMark/>
          </w:tcPr>
          <w:p w:rsidR="00FD0DA1" w:rsidRDefault="00FD0DA1">
            <w:pPr>
              <w:jc w:val="center"/>
              <w:rPr>
                <w:sz w:val="24"/>
                <w:szCs w:val="24"/>
              </w:rPr>
            </w:pPr>
            <w:r>
              <w:t> </w:t>
            </w:r>
          </w:p>
        </w:tc>
      </w:tr>
      <w:tr w:rsidR="00FD0DA1" w:rsidTr="00FD0DA1">
        <w:trPr>
          <w:tblCellSpacing w:w="15" w:type="dxa"/>
          <w:jc w:val="center"/>
        </w:trPr>
        <w:tc>
          <w:tcPr>
            <w:tcW w:w="1035" w:type="dxa"/>
            <w:shd w:val="clear" w:color="auto" w:fill="FFCCFF"/>
            <w:vAlign w:val="center"/>
            <w:hideMark/>
          </w:tcPr>
          <w:p w:rsidR="00FD0DA1" w:rsidRDefault="00FD0DA1">
            <w:pPr>
              <w:jc w:val="center"/>
              <w:rPr>
                <w:sz w:val="24"/>
                <w:szCs w:val="24"/>
              </w:rPr>
            </w:pPr>
            <w:r>
              <w:t>septillion</w:t>
            </w:r>
          </w:p>
        </w:tc>
        <w:tc>
          <w:tcPr>
            <w:tcW w:w="3750" w:type="dxa"/>
            <w:shd w:val="clear" w:color="auto" w:fill="FFCCFF"/>
            <w:vAlign w:val="center"/>
            <w:hideMark/>
          </w:tcPr>
          <w:p w:rsidR="00FD0DA1" w:rsidRDefault="00FD0DA1">
            <w:pPr>
              <w:jc w:val="right"/>
              <w:rPr>
                <w:sz w:val="24"/>
                <w:szCs w:val="24"/>
              </w:rPr>
            </w:pPr>
            <w:r>
              <w:t>1,000,000,000,000,000,000,000,000</w:t>
            </w:r>
          </w:p>
        </w:tc>
        <w:tc>
          <w:tcPr>
            <w:tcW w:w="570" w:type="dxa"/>
            <w:shd w:val="clear" w:color="auto" w:fill="FFCCFF"/>
            <w:vAlign w:val="center"/>
            <w:hideMark/>
          </w:tcPr>
          <w:p w:rsidR="00FD0DA1" w:rsidRDefault="00FD0DA1">
            <w:pPr>
              <w:jc w:val="center"/>
              <w:rPr>
                <w:sz w:val="24"/>
                <w:szCs w:val="24"/>
              </w:rPr>
            </w:pPr>
            <w:r>
              <w:t>yotta</w:t>
            </w:r>
          </w:p>
        </w:tc>
        <w:tc>
          <w:tcPr>
            <w:tcW w:w="960" w:type="dxa"/>
            <w:shd w:val="clear" w:color="auto" w:fill="FFCCFF"/>
            <w:vAlign w:val="center"/>
            <w:hideMark/>
          </w:tcPr>
          <w:p w:rsidR="00FD0DA1" w:rsidRDefault="00FD0DA1">
            <w:pPr>
              <w:jc w:val="center"/>
              <w:rPr>
                <w:sz w:val="24"/>
                <w:szCs w:val="24"/>
              </w:rPr>
            </w:pPr>
            <w:r>
              <w:t>Y</w:t>
            </w:r>
          </w:p>
        </w:tc>
      </w:tr>
      <w:tr w:rsidR="00FD0DA1" w:rsidTr="00FD0DA1">
        <w:trPr>
          <w:tblCellSpacing w:w="15" w:type="dxa"/>
          <w:jc w:val="center"/>
        </w:trPr>
        <w:tc>
          <w:tcPr>
            <w:tcW w:w="1035" w:type="dxa"/>
            <w:shd w:val="clear" w:color="auto" w:fill="FFCCFF"/>
            <w:vAlign w:val="center"/>
            <w:hideMark/>
          </w:tcPr>
          <w:p w:rsidR="00FD0DA1" w:rsidRDefault="00FD0DA1">
            <w:pPr>
              <w:jc w:val="center"/>
              <w:rPr>
                <w:sz w:val="24"/>
                <w:szCs w:val="24"/>
              </w:rPr>
            </w:pPr>
            <w:r>
              <w:t>sextillion</w:t>
            </w:r>
          </w:p>
        </w:tc>
        <w:tc>
          <w:tcPr>
            <w:tcW w:w="3750" w:type="dxa"/>
            <w:shd w:val="clear" w:color="auto" w:fill="FFCCFF"/>
            <w:vAlign w:val="center"/>
            <w:hideMark/>
          </w:tcPr>
          <w:p w:rsidR="00FD0DA1" w:rsidRDefault="00FD0DA1">
            <w:pPr>
              <w:jc w:val="right"/>
              <w:rPr>
                <w:sz w:val="24"/>
                <w:szCs w:val="24"/>
              </w:rPr>
            </w:pPr>
            <w:r>
              <w:t>1,000,000,000,000,000,000,000</w:t>
            </w:r>
          </w:p>
        </w:tc>
        <w:tc>
          <w:tcPr>
            <w:tcW w:w="570" w:type="dxa"/>
            <w:shd w:val="clear" w:color="auto" w:fill="FFCCFF"/>
            <w:vAlign w:val="center"/>
            <w:hideMark/>
          </w:tcPr>
          <w:p w:rsidR="00FD0DA1" w:rsidRDefault="00FD0DA1">
            <w:pPr>
              <w:jc w:val="center"/>
              <w:rPr>
                <w:sz w:val="24"/>
                <w:szCs w:val="24"/>
              </w:rPr>
            </w:pPr>
            <w:r>
              <w:t>zetta</w:t>
            </w:r>
          </w:p>
        </w:tc>
        <w:tc>
          <w:tcPr>
            <w:tcW w:w="960" w:type="dxa"/>
            <w:shd w:val="clear" w:color="auto" w:fill="FFCCFF"/>
            <w:vAlign w:val="center"/>
            <w:hideMark/>
          </w:tcPr>
          <w:p w:rsidR="00FD0DA1" w:rsidRDefault="00FD0DA1">
            <w:pPr>
              <w:jc w:val="center"/>
              <w:rPr>
                <w:sz w:val="24"/>
                <w:szCs w:val="24"/>
              </w:rPr>
            </w:pPr>
            <w:r>
              <w:t>Z</w:t>
            </w:r>
          </w:p>
        </w:tc>
      </w:tr>
      <w:tr w:rsidR="00FD0DA1" w:rsidTr="00FD0DA1">
        <w:trPr>
          <w:tblCellSpacing w:w="15" w:type="dxa"/>
          <w:jc w:val="center"/>
        </w:trPr>
        <w:tc>
          <w:tcPr>
            <w:tcW w:w="1035" w:type="dxa"/>
            <w:shd w:val="clear" w:color="auto" w:fill="FFCCFF"/>
            <w:vAlign w:val="center"/>
            <w:hideMark/>
          </w:tcPr>
          <w:p w:rsidR="00FD0DA1" w:rsidRDefault="00FD0DA1">
            <w:pPr>
              <w:jc w:val="center"/>
              <w:rPr>
                <w:sz w:val="24"/>
                <w:szCs w:val="24"/>
              </w:rPr>
            </w:pPr>
            <w:r>
              <w:t>quintillion</w:t>
            </w:r>
          </w:p>
        </w:tc>
        <w:tc>
          <w:tcPr>
            <w:tcW w:w="3750" w:type="dxa"/>
            <w:shd w:val="clear" w:color="auto" w:fill="FFCCFF"/>
            <w:vAlign w:val="center"/>
            <w:hideMark/>
          </w:tcPr>
          <w:p w:rsidR="00FD0DA1" w:rsidRDefault="00FD0DA1">
            <w:pPr>
              <w:jc w:val="right"/>
              <w:rPr>
                <w:sz w:val="24"/>
                <w:szCs w:val="24"/>
              </w:rPr>
            </w:pPr>
            <w:r>
              <w:t>1,000,000,000,000,000,000</w:t>
            </w:r>
          </w:p>
        </w:tc>
        <w:tc>
          <w:tcPr>
            <w:tcW w:w="570" w:type="dxa"/>
            <w:shd w:val="clear" w:color="auto" w:fill="FFCCFF"/>
            <w:vAlign w:val="center"/>
            <w:hideMark/>
          </w:tcPr>
          <w:p w:rsidR="00FD0DA1" w:rsidRDefault="00FD0DA1">
            <w:pPr>
              <w:jc w:val="center"/>
              <w:rPr>
                <w:sz w:val="24"/>
                <w:szCs w:val="24"/>
              </w:rPr>
            </w:pPr>
            <w:r>
              <w:t>exa</w:t>
            </w:r>
          </w:p>
        </w:tc>
        <w:tc>
          <w:tcPr>
            <w:tcW w:w="960" w:type="dxa"/>
            <w:shd w:val="clear" w:color="auto" w:fill="FFCCFF"/>
            <w:vAlign w:val="center"/>
            <w:hideMark/>
          </w:tcPr>
          <w:p w:rsidR="00FD0DA1" w:rsidRDefault="00FD0DA1">
            <w:pPr>
              <w:jc w:val="center"/>
              <w:rPr>
                <w:sz w:val="24"/>
                <w:szCs w:val="24"/>
              </w:rPr>
            </w:pPr>
            <w:r>
              <w:t>E</w:t>
            </w:r>
          </w:p>
        </w:tc>
      </w:tr>
      <w:tr w:rsidR="00FD0DA1" w:rsidTr="00FD0DA1">
        <w:trPr>
          <w:tblCellSpacing w:w="15" w:type="dxa"/>
          <w:jc w:val="center"/>
        </w:trPr>
        <w:tc>
          <w:tcPr>
            <w:tcW w:w="1035" w:type="dxa"/>
            <w:shd w:val="clear" w:color="auto" w:fill="FFCCFF"/>
            <w:vAlign w:val="center"/>
            <w:hideMark/>
          </w:tcPr>
          <w:p w:rsidR="00FD0DA1" w:rsidRDefault="00FD0DA1">
            <w:pPr>
              <w:jc w:val="center"/>
              <w:rPr>
                <w:sz w:val="24"/>
                <w:szCs w:val="24"/>
              </w:rPr>
            </w:pPr>
            <w:r>
              <w:t>quadrillion</w:t>
            </w:r>
          </w:p>
        </w:tc>
        <w:tc>
          <w:tcPr>
            <w:tcW w:w="3750" w:type="dxa"/>
            <w:shd w:val="clear" w:color="auto" w:fill="FFCCFF"/>
            <w:vAlign w:val="center"/>
            <w:hideMark/>
          </w:tcPr>
          <w:p w:rsidR="00FD0DA1" w:rsidRDefault="00FD0DA1">
            <w:pPr>
              <w:jc w:val="right"/>
              <w:rPr>
                <w:sz w:val="24"/>
                <w:szCs w:val="24"/>
              </w:rPr>
            </w:pPr>
            <w:r>
              <w:t>1,000,000,000,000,000</w:t>
            </w:r>
          </w:p>
        </w:tc>
        <w:tc>
          <w:tcPr>
            <w:tcW w:w="570" w:type="dxa"/>
            <w:shd w:val="clear" w:color="auto" w:fill="FFCCFF"/>
            <w:vAlign w:val="center"/>
            <w:hideMark/>
          </w:tcPr>
          <w:p w:rsidR="00FD0DA1" w:rsidRDefault="00FD0DA1">
            <w:pPr>
              <w:jc w:val="center"/>
              <w:rPr>
                <w:sz w:val="24"/>
                <w:szCs w:val="24"/>
              </w:rPr>
            </w:pPr>
            <w:r>
              <w:t>peta</w:t>
            </w:r>
          </w:p>
        </w:tc>
        <w:tc>
          <w:tcPr>
            <w:tcW w:w="960" w:type="dxa"/>
            <w:shd w:val="clear" w:color="auto" w:fill="FFCCFF"/>
            <w:vAlign w:val="center"/>
            <w:hideMark/>
          </w:tcPr>
          <w:p w:rsidR="00FD0DA1" w:rsidRDefault="00FD0DA1">
            <w:pPr>
              <w:jc w:val="center"/>
              <w:rPr>
                <w:sz w:val="24"/>
                <w:szCs w:val="24"/>
              </w:rPr>
            </w:pPr>
            <w:r>
              <w:t>P</w:t>
            </w:r>
          </w:p>
        </w:tc>
      </w:tr>
      <w:tr w:rsidR="00FD0DA1" w:rsidTr="00FD0DA1">
        <w:trPr>
          <w:tblCellSpacing w:w="15" w:type="dxa"/>
          <w:jc w:val="center"/>
        </w:trPr>
        <w:tc>
          <w:tcPr>
            <w:tcW w:w="1035" w:type="dxa"/>
            <w:shd w:val="clear" w:color="auto" w:fill="FFCCFF"/>
            <w:vAlign w:val="center"/>
            <w:hideMark/>
          </w:tcPr>
          <w:p w:rsidR="00FD0DA1" w:rsidRDefault="00FD0DA1">
            <w:pPr>
              <w:jc w:val="center"/>
              <w:rPr>
                <w:sz w:val="24"/>
                <w:szCs w:val="24"/>
              </w:rPr>
            </w:pPr>
            <w:r>
              <w:t> </w:t>
            </w:r>
          </w:p>
        </w:tc>
        <w:tc>
          <w:tcPr>
            <w:tcW w:w="3750" w:type="dxa"/>
            <w:shd w:val="clear" w:color="auto" w:fill="FFCCFF"/>
            <w:vAlign w:val="center"/>
            <w:hideMark/>
          </w:tcPr>
          <w:p w:rsidR="00FD0DA1" w:rsidRDefault="00FD0DA1">
            <w:pPr>
              <w:jc w:val="center"/>
              <w:rPr>
                <w:sz w:val="24"/>
                <w:szCs w:val="24"/>
              </w:rPr>
            </w:pPr>
            <w:r>
              <w:t>Very Small !</w:t>
            </w:r>
          </w:p>
        </w:tc>
        <w:tc>
          <w:tcPr>
            <w:tcW w:w="570" w:type="dxa"/>
            <w:shd w:val="clear" w:color="auto" w:fill="FFCCFF"/>
            <w:vAlign w:val="center"/>
            <w:hideMark/>
          </w:tcPr>
          <w:p w:rsidR="00FD0DA1" w:rsidRDefault="00FD0DA1">
            <w:pPr>
              <w:jc w:val="center"/>
              <w:rPr>
                <w:sz w:val="24"/>
                <w:szCs w:val="24"/>
              </w:rPr>
            </w:pPr>
            <w:r>
              <w:t> </w:t>
            </w:r>
          </w:p>
        </w:tc>
        <w:tc>
          <w:tcPr>
            <w:tcW w:w="960" w:type="dxa"/>
            <w:shd w:val="clear" w:color="auto" w:fill="FFCCFF"/>
            <w:vAlign w:val="center"/>
            <w:hideMark/>
          </w:tcPr>
          <w:p w:rsidR="00FD0DA1" w:rsidRDefault="00FD0DA1">
            <w:pPr>
              <w:jc w:val="center"/>
              <w:rPr>
                <w:sz w:val="24"/>
                <w:szCs w:val="24"/>
              </w:rPr>
            </w:pPr>
            <w:r>
              <w:t> </w:t>
            </w:r>
          </w:p>
        </w:tc>
      </w:tr>
      <w:tr w:rsidR="00FD0DA1" w:rsidTr="00FD0DA1">
        <w:trPr>
          <w:tblCellSpacing w:w="15" w:type="dxa"/>
          <w:jc w:val="center"/>
        </w:trPr>
        <w:tc>
          <w:tcPr>
            <w:tcW w:w="1035" w:type="dxa"/>
            <w:shd w:val="clear" w:color="auto" w:fill="FFCCFF"/>
            <w:vAlign w:val="center"/>
            <w:hideMark/>
          </w:tcPr>
          <w:p w:rsidR="00FD0DA1" w:rsidRDefault="00FD0DA1">
            <w:pPr>
              <w:jc w:val="center"/>
              <w:rPr>
                <w:sz w:val="24"/>
                <w:szCs w:val="24"/>
              </w:rPr>
            </w:pPr>
            <w:r>
              <w:t>quadrillionth</w:t>
            </w:r>
          </w:p>
        </w:tc>
        <w:tc>
          <w:tcPr>
            <w:tcW w:w="3750" w:type="dxa"/>
            <w:shd w:val="clear" w:color="auto" w:fill="FFCCFF"/>
            <w:vAlign w:val="center"/>
            <w:hideMark/>
          </w:tcPr>
          <w:p w:rsidR="00FD0DA1" w:rsidRDefault="00FD0DA1">
            <w:pPr>
              <w:rPr>
                <w:sz w:val="24"/>
                <w:szCs w:val="24"/>
              </w:rPr>
            </w:pPr>
            <w:r>
              <w:t>0.000 000 000 000 001</w:t>
            </w:r>
          </w:p>
        </w:tc>
        <w:tc>
          <w:tcPr>
            <w:tcW w:w="570" w:type="dxa"/>
            <w:shd w:val="clear" w:color="auto" w:fill="FFCCFF"/>
            <w:vAlign w:val="center"/>
            <w:hideMark/>
          </w:tcPr>
          <w:p w:rsidR="00FD0DA1" w:rsidRDefault="00FD0DA1">
            <w:pPr>
              <w:jc w:val="center"/>
              <w:rPr>
                <w:sz w:val="24"/>
                <w:szCs w:val="24"/>
              </w:rPr>
            </w:pPr>
            <w:r>
              <w:t>femto</w:t>
            </w:r>
          </w:p>
        </w:tc>
        <w:tc>
          <w:tcPr>
            <w:tcW w:w="960" w:type="dxa"/>
            <w:shd w:val="clear" w:color="auto" w:fill="FFCCFF"/>
            <w:vAlign w:val="center"/>
            <w:hideMark/>
          </w:tcPr>
          <w:p w:rsidR="00FD0DA1" w:rsidRDefault="00FD0DA1">
            <w:pPr>
              <w:jc w:val="center"/>
              <w:rPr>
                <w:sz w:val="24"/>
                <w:szCs w:val="24"/>
              </w:rPr>
            </w:pPr>
            <w:r>
              <w:t>f</w:t>
            </w:r>
          </w:p>
        </w:tc>
      </w:tr>
      <w:tr w:rsidR="00FD0DA1" w:rsidTr="00FD0DA1">
        <w:trPr>
          <w:tblCellSpacing w:w="15" w:type="dxa"/>
          <w:jc w:val="center"/>
        </w:trPr>
        <w:tc>
          <w:tcPr>
            <w:tcW w:w="1035" w:type="dxa"/>
            <w:shd w:val="clear" w:color="auto" w:fill="FFCCFF"/>
            <w:vAlign w:val="center"/>
            <w:hideMark/>
          </w:tcPr>
          <w:p w:rsidR="00FD0DA1" w:rsidRDefault="00FD0DA1">
            <w:pPr>
              <w:jc w:val="center"/>
              <w:rPr>
                <w:sz w:val="24"/>
                <w:szCs w:val="24"/>
              </w:rPr>
            </w:pPr>
            <w:r>
              <w:t>quintillionth</w:t>
            </w:r>
          </w:p>
        </w:tc>
        <w:tc>
          <w:tcPr>
            <w:tcW w:w="3750" w:type="dxa"/>
            <w:shd w:val="clear" w:color="auto" w:fill="FFCCFF"/>
            <w:vAlign w:val="center"/>
            <w:hideMark/>
          </w:tcPr>
          <w:p w:rsidR="00FD0DA1" w:rsidRDefault="00FD0DA1">
            <w:pPr>
              <w:rPr>
                <w:sz w:val="24"/>
                <w:szCs w:val="24"/>
              </w:rPr>
            </w:pPr>
            <w:r>
              <w:t>0.000 000 000 000 000 001</w:t>
            </w:r>
          </w:p>
        </w:tc>
        <w:tc>
          <w:tcPr>
            <w:tcW w:w="570" w:type="dxa"/>
            <w:shd w:val="clear" w:color="auto" w:fill="FFCCFF"/>
            <w:vAlign w:val="center"/>
            <w:hideMark/>
          </w:tcPr>
          <w:p w:rsidR="00FD0DA1" w:rsidRDefault="00FD0DA1">
            <w:pPr>
              <w:jc w:val="center"/>
              <w:rPr>
                <w:sz w:val="24"/>
                <w:szCs w:val="24"/>
              </w:rPr>
            </w:pPr>
            <w:r>
              <w:t>atto</w:t>
            </w:r>
          </w:p>
        </w:tc>
        <w:tc>
          <w:tcPr>
            <w:tcW w:w="960" w:type="dxa"/>
            <w:shd w:val="clear" w:color="auto" w:fill="FFCCFF"/>
            <w:vAlign w:val="center"/>
            <w:hideMark/>
          </w:tcPr>
          <w:p w:rsidR="00FD0DA1" w:rsidRDefault="00FD0DA1">
            <w:pPr>
              <w:jc w:val="center"/>
              <w:rPr>
                <w:sz w:val="24"/>
                <w:szCs w:val="24"/>
              </w:rPr>
            </w:pPr>
            <w:r>
              <w:t>a</w:t>
            </w:r>
          </w:p>
        </w:tc>
      </w:tr>
      <w:tr w:rsidR="00FD0DA1" w:rsidTr="00FD0DA1">
        <w:trPr>
          <w:tblCellSpacing w:w="15" w:type="dxa"/>
          <w:jc w:val="center"/>
        </w:trPr>
        <w:tc>
          <w:tcPr>
            <w:tcW w:w="1035" w:type="dxa"/>
            <w:shd w:val="clear" w:color="auto" w:fill="FFCCFF"/>
            <w:vAlign w:val="center"/>
            <w:hideMark/>
          </w:tcPr>
          <w:p w:rsidR="00FD0DA1" w:rsidRDefault="00FD0DA1">
            <w:pPr>
              <w:jc w:val="center"/>
              <w:rPr>
                <w:sz w:val="24"/>
                <w:szCs w:val="24"/>
              </w:rPr>
            </w:pPr>
            <w:r>
              <w:t>sextillionth</w:t>
            </w:r>
          </w:p>
        </w:tc>
        <w:tc>
          <w:tcPr>
            <w:tcW w:w="3750" w:type="dxa"/>
            <w:shd w:val="clear" w:color="auto" w:fill="FFCCFF"/>
            <w:vAlign w:val="center"/>
            <w:hideMark/>
          </w:tcPr>
          <w:p w:rsidR="00FD0DA1" w:rsidRDefault="00FD0DA1">
            <w:pPr>
              <w:rPr>
                <w:sz w:val="24"/>
                <w:szCs w:val="24"/>
              </w:rPr>
            </w:pPr>
            <w:r>
              <w:t>0.000 000 000 000 000 000 001</w:t>
            </w:r>
          </w:p>
        </w:tc>
        <w:tc>
          <w:tcPr>
            <w:tcW w:w="570" w:type="dxa"/>
            <w:shd w:val="clear" w:color="auto" w:fill="FFCCFF"/>
            <w:vAlign w:val="center"/>
            <w:hideMark/>
          </w:tcPr>
          <w:p w:rsidR="00FD0DA1" w:rsidRDefault="00FD0DA1">
            <w:pPr>
              <w:jc w:val="center"/>
              <w:rPr>
                <w:sz w:val="24"/>
                <w:szCs w:val="24"/>
              </w:rPr>
            </w:pPr>
            <w:r>
              <w:t>zepto</w:t>
            </w:r>
          </w:p>
        </w:tc>
        <w:tc>
          <w:tcPr>
            <w:tcW w:w="960" w:type="dxa"/>
            <w:shd w:val="clear" w:color="auto" w:fill="FFCCFF"/>
            <w:vAlign w:val="center"/>
            <w:hideMark/>
          </w:tcPr>
          <w:p w:rsidR="00FD0DA1" w:rsidRDefault="00FD0DA1">
            <w:pPr>
              <w:jc w:val="center"/>
              <w:rPr>
                <w:sz w:val="24"/>
                <w:szCs w:val="24"/>
              </w:rPr>
            </w:pPr>
            <w:r>
              <w:t>z</w:t>
            </w:r>
          </w:p>
        </w:tc>
      </w:tr>
      <w:tr w:rsidR="00FD0DA1" w:rsidTr="00FD0DA1">
        <w:trPr>
          <w:tblCellSpacing w:w="15" w:type="dxa"/>
          <w:jc w:val="center"/>
        </w:trPr>
        <w:tc>
          <w:tcPr>
            <w:tcW w:w="1035" w:type="dxa"/>
            <w:shd w:val="clear" w:color="auto" w:fill="FFCCFF"/>
            <w:vAlign w:val="center"/>
            <w:hideMark/>
          </w:tcPr>
          <w:p w:rsidR="00FD0DA1" w:rsidRDefault="00FD0DA1">
            <w:pPr>
              <w:jc w:val="center"/>
              <w:rPr>
                <w:sz w:val="24"/>
                <w:szCs w:val="24"/>
              </w:rPr>
            </w:pPr>
            <w:r>
              <w:t>septillionth</w:t>
            </w:r>
          </w:p>
        </w:tc>
        <w:tc>
          <w:tcPr>
            <w:tcW w:w="3750" w:type="dxa"/>
            <w:shd w:val="clear" w:color="auto" w:fill="FFCCFF"/>
            <w:vAlign w:val="center"/>
            <w:hideMark/>
          </w:tcPr>
          <w:p w:rsidR="00FD0DA1" w:rsidRDefault="00FD0DA1">
            <w:pPr>
              <w:rPr>
                <w:sz w:val="24"/>
                <w:szCs w:val="24"/>
              </w:rPr>
            </w:pPr>
            <w:r>
              <w:t>0.000 000 000 000 000 000 000 001</w:t>
            </w:r>
          </w:p>
        </w:tc>
        <w:tc>
          <w:tcPr>
            <w:tcW w:w="570" w:type="dxa"/>
            <w:shd w:val="clear" w:color="auto" w:fill="FFCCFF"/>
            <w:vAlign w:val="center"/>
            <w:hideMark/>
          </w:tcPr>
          <w:p w:rsidR="00FD0DA1" w:rsidRDefault="00FD0DA1">
            <w:pPr>
              <w:jc w:val="center"/>
              <w:rPr>
                <w:sz w:val="24"/>
                <w:szCs w:val="24"/>
              </w:rPr>
            </w:pPr>
            <w:r>
              <w:t>yocto</w:t>
            </w:r>
          </w:p>
        </w:tc>
        <w:tc>
          <w:tcPr>
            <w:tcW w:w="960" w:type="dxa"/>
            <w:shd w:val="clear" w:color="auto" w:fill="FFCCFF"/>
            <w:vAlign w:val="center"/>
            <w:hideMark/>
          </w:tcPr>
          <w:p w:rsidR="00FD0DA1" w:rsidRDefault="00FD0DA1">
            <w:pPr>
              <w:jc w:val="center"/>
              <w:rPr>
                <w:sz w:val="24"/>
                <w:szCs w:val="24"/>
              </w:rPr>
            </w:pPr>
            <w:r>
              <w:t>y</w:t>
            </w:r>
          </w:p>
        </w:tc>
      </w:tr>
    </w:tbl>
    <w:p w:rsidR="00FD0DA1" w:rsidRDefault="00FD0DA1" w:rsidP="00FD0DA1">
      <w:pPr>
        <w:pStyle w:val="Heading3"/>
      </w:pPr>
      <w:r>
        <w:rPr>
          <w:noProof/>
        </w:rPr>
        <w:drawing>
          <wp:anchor distT="0" distB="0" distL="114300" distR="114300" simplePos="0" relativeHeight="251658240" behindDoc="0" locked="0" layoutInCell="1" allowOverlap="1" wp14:anchorId="2A54A551" wp14:editId="0C56DE3C">
            <wp:simplePos x="0" y="0"/>
            <wp:positionH relativeFrom="column">
              <wp:posOffset>342900</wp:posOffset>
            </wp:positionH>
            <wp:positionV relativeFrom="paragraph">
              <wp:posOffset>97155</wp:posOffset>
            </wp:positionV>
            <wp:extent cx="5612765" cy="1304925"/>
            <wp:effectExtent l="0" t="0" r="6985" b="9525"/>
            <wp:wrapSquare wrapText="bothSides"/>
            <wp:docPr id="20" name="Picture 20" descr="length continu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length continuum"/>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612765" cy="1304925"/>
                    </a:xfrm>
                    <a:prstGeom prst="rect">
                      <a:avLst/>
                    </a:prstGeom>
                    <a:noFill/>
                    <a:ln>
                      <a:noFill/>
                    </a:ln>
                  </pic:spPr>
                </pic:pic>
              </a:graphicData>
            </a:graphic>
            <wp14:sizeRelH relativeFrom="page">
              <wp14:pctWidth>0</wp14:pctWidth>
            </wp14:sizeRelH>
            <wp14:sizeRelV relativeFrom="page">
              <wp14:pctHeight>0</wp14:pctHeight>
            </wp14:sizeRelV>
          </wp:anchor>
        </w:drawing>
      </w:r>
      <w:r>
        <w:t> </w:t>
      </w:r>
    </w:p>
    <w:p w:rsidR="00FD0DA1" w:rsidRDefault="00FD0DA1" w:rsidP="00FD0DA1">
      <w:pPr>
        <w:pStyle w:val="NormalWeb"/>
      </w:pPr>
      <w:r>
        <w:t> </w:t>
      </w:r>
    </w:p>
    <w:p w:rsidR="00FD0DA1" w:rsidRDefault="00FD0DA1" w:rsidP="00FD0DA1">
      <w:pPr>
        <w:pStyle w:val="Heading2"/>
        <w:jc w:val="center"/>
      </w:pPr>
    </w:p>
    <w:p w:rsidR="00FD0DA1" w:rsidRDefault="00FD0DA1" w:rsidP="00FD0DA1">
      <w:pPr>
        <w:pStyle w:val="Heading2"/>
        <w:jc w:val="center"/>
      </w:pPr>
      <w:r>
        <w:t>All Big Numbers We Know</w:t>
      </w:r>
    </w:p>
    <w:tbl>
      <w:tblPr>
        <w:tblW w:w="6750" w:type="dxa"/>
        <w:jc w:val="center"/>
        <w:tblCellSpacing w:w="15" w:type="dxa"/>
        <w:tblCellMar>
          <w:top w:w="45" w:type="dxa"/>
          <w:left w:w="45" w:type="dxa"/>
          <w:bottom w:w="45" w:type="dxa"/>
          <w:right w:w="45" w:type="dxa"/>
        </w:tblCellMar>
        <w:tblLook w:val="04A0" w:firstRow="1" w:lastRow="0" w:firstColumn="1" w:lastColumn="0" w:noHBand="0" w:noVBand="1"/>
      </w:tblPr>
      <w:tblGrid>
        <w:gridCol w:w="2202"/>
        <w:gridCol w:w="1813"/>
        <w:gridCol w:w="2735"/>
      </w:tblGrid>
      <w:tr w:rsidR="00FD0DA1" w:rsidTr="00FD0DA1">
        <w:trPr>
          <w:tblCellSpacing w:w="15" w:type="dxa"/>
          <w:jc w:val="center"/>
        </w:trPr>
        <w:tc>
          <w:tcPr>
            <w:tcW w:w="2157" w:type="dxa"/>
            <w:shd w:val="clear" w:color="auto" w:fill="FF99FF"/>
            <w:vAlign w:val="center"/>
            <w:hideMark/>
          </w:tcPr>
          <w:p w:rsidR="00FD0DA1" w:rsidRDefault="00FD0DA1">
            <w:pPr>
              <w:jc w:val="center"/>
              <w:rPr>
                <w:sz w:val="24"/>
                <w:szCs w:val="24"/>
              </w:rPr>
            </w:pPr>
            <w:r>
              <w:rPr>
                <w:b/>
                <w:bCs/>
              </w:rPr>
              <w:t>Name</w:t>
            </w:r>
          </w:p>
        </w:tc>
        <w:tc>
          <w:tcPr>
            <w:tcW w:w="1783" w:type="dxa"/>
            <w:shd w:val="clear" w:color="auto" w:fill="FF99FF"/>
            <w:vAlign w:val="center"/>
            <w:hideMark/>
          </w:tcPr>
          <w:p w:rsidR="00FD0DA1" w:rsidRDefault="00FD0DA1">
            <w:pPr>
              <w:jc w:val="center"/>
              <w:rPr>
                <w:sz w:val="24"/>
                <w:szCs w:val="24"/>
              </w:rPr>
            </w:pPr>
            <w:r>
              <w:rPr>
                <w:b/>
                <w:bCs/>
              </w:rPr>
              <w:t>As a Power of 10</w:t>
            </w:r>
          </w:p>
        </w:tc>
        <w:tc>
          <w:tcPr>
            <w:tcW w:w="2690" w:type="dxa"/>
            <w:shd w:val="clear" w:color="auto" w:fill="FF99FF"/>
            <w:vAlign w:val="center"/>
            <w:hideMark/>
          </w:tcPr>
          <w:p w:rsidR="00FD0DA1" w:rsidRDefault="00FD0DA1">
            <w:pPr>
              <w:jc w:val="center"/>
              <w:rPr>
                <w:sz w:val="24"/>
                <w:szCs w:val="24"/>
              </w:rPr>
            </w:pPr>
            <w:r>
              <w:rPr>
                <w:b/>
                <w:bCs/>
              </w:rPr>
              <w:t>As a Decimal</w:t>
            </w:r>
          </w:p>
        </w:tc>
      </w:tr>
      <w:tr w:rsidR="00FD0DA1" w:rsidTr="00FD0DA1">
        <w:trPr>
          <w:tblCellSpacing w:w="15" w:type="dxa"/>
          <w:jc w:val="center"/>
        </w:trPr>
        <w:tc>
          <w:tcPr>
            <w:tcW w:w="2157" w:type="dxa"/>
            <w:shd w:val="clear" w:color="auto" w:fill="FFCCFF"/>
            <w:vAlign w:val="center"/>
            <w:hideMark/>
          </w:tcPr>
          <w:p w:rsidR="00FD0DA1" w:rsidRDefault="00FD0DA1">
            <w:pPr>
              <w:jc w:val="center"/>
              <w:rPr>
                <w:sz w:val="24"/>
                <w:szCs w:val="24"/>
              </w:rPr>
            </w:pPr>
            <w:r>
              <w:t>Thousand</w:t>
            </w:r>
          </w:p>
        </w:tc>
        <w:tc>
          <w:tcPr>
            <w:tcW w:w="1783" w:type="dxa"/>
            <w:shd w:val="clear" w:color="auto" w:fill="FFCCFF"/>
            <w:vAlign w:val="center"/>
            <w:hideMark/>
          </w:tcPr>
          <w:p w:rsidR="00FD0DA1" w:rsidRDefault="00FD0DA1">
            <w:pPr>
              <w:jc w:val="center"/>
              <w:rPr>
                <w:sz w:val="24"/>
                <w:szCs w:val="24"/>
              </w:rPr>
            </w:pPr>
            <w:r>
              <w:t>10</w:t>
            </w:r>
            <w:r>
              <w:rPr>
                <w:vertAlign w:val="superscript"/>
              </w:rPr>
              <w:t>3</w:t>
            </w:r>
          </w:p>
        </w:tc>
        <w:tc>
          <w:tcPr>
            <w:tcW w:w="2690" w:type="dxa"/>
            <w:shd w:val="clear" w:color="auto" w:fill="FFCCFF"/>
            <w:vAlign w:val="center"/>
            <w:hideMark/>
          </w:tcPr>
          <w:p w:rsidR="00FD0DA1" w:rsidRDefault="00FD0DA1">
            <w:pPr>
              <w:rPr>
                <w:sz w:val="24"/>
                <w:szCs w:val="24"/>
              </w:rPr>
            </w:pPr>
            <w:r>
              <w:t>1,000</w:t>
            </w:r>
          </w:p>
        </w:tc>
      </w:tr>
      <w:tr w:rsidR="00FD0DA1" w:rsidTr="00FD0DA1">
        <w:trPr>
          <w:tblCellSpacing w:w="15" w:type="dxa"/>
          <w:jc w:val="center"/>
        </w:trPr>
        <w:tc>
          <w:tcPr>
            <w:tcW w:w="2157" w:type="dxa"/>
            <w:shd w:val="clear" w:color="auto" w:fill="FFCCFF"/>
            <w:vAlign w:val="center"/>
            <w:hideMark/>
          </w:tcPr>
          <w:p w:rsidR="00FD0DA1" w:rsidRDefault="00FD0DA1">
            <w:pPr>
              <w:jc w:val="center"/>
              <w:rPr>
                <w:sz w:val="24"/>
                <w:szCs w:val="24"/>
              </w:rPr>
            </w:pPr>
            <w:r>
              <w:t>Million</w:t>
            </w:r>
          </w:p>
        </w:tc>
        <w:tc>
          <w:tcPr>
            <w:tcW w:w="1783" w:type="dxa"/>
            <w:shd w:val="clear" w:color="auto" w:fill="FFCCFF"/>
            <w:vAlign w:val="center"/>
            <w:hideMark/>
          </w:tcPr>
          <w:p w:rsidR="00FD0DA1" w:rsidRDefault="00FD0DA1">
            <w:pPr>
              <w:jc w:val="center"/>
              <w:rPr>
                <w:sz w:val="24"/>
                <w:szCs w:val="24"/>
              </w:rPr>
            </w:pPr>
            <w:r>
              <w:t>10</w:t>
            </w:r>
            <w:r>
              <w:rPr>
                <w:vertAlign w:val="superscript"/>
              </w:rPr>
              <w:t>6</w:t>
            </w:r>
          </w:p>
        </w:tc>
        <w:tc>
          <w:tcPr>
            <w:tcW w:w="2690" w:type="dxa"/>
            <w:shd w:val="clear" w:color="auto" w:fill="FFCCFF"/>
            <w:vAlign w:val="center"/>
            <w:hideMark/>
          </w:tcPr>
          <w:p w:rsidR="00FD0DA1" w:rsidRDefault="00FD0DA1">
            <w:pPr>
              <w:rPr>
                <w:sz w:val="24"/>
                <w:szCs w:val="24"/>
              </w:rPr>
            </w:pPr>
            <w:r>
              <w:t>1,000,000</w:t>
            </w:r>
          </w:p>
        </w:tc>
      </w:tr>
      <w:tr w:rsidR="00FD0DA1" w:rsidTr="00FD0DA1">
        <w:trPr>
          <w:tblCellSpacing w:w="15" w:type="dxa"/>
          <w:jc w:val="center"/>
        </w:trPr>
        <w:tc>
          <w:tcPr>
            <w:tcW w:w="2157" w:type="dxa"/>
            <w:shd w:val="clear" w:color="auto" w:fill="FFCCFF"/>
            <w:vAlign w:val="center"/>
            <w:hideMark/>
          </w:tcPr>
          <w:p w:rsidR="00FD0DA1" w:rsidRDefault="00FD0DA1">
            <w:pPr>
              <w:jc w:val="center"/>
              <w:rPr>
                <w:sz w:val="24"/>
                <w:szCs w:val="24"/>
              </w:rPr>
            </w:pPr>
            <w:r>
              <w:t>Billion</w:t>
            </w:r>
          </w:p>
        </w:tc>
        <w:tc>
          <w:tcPr>
            <w:tcW w:w="1783" w:type="dxa"/>
            <w:shd w:val="clear" w:color="auto" w:fill="FFCCFF"/>
            <w:vAlign w:val="center"/>
            <w:hideMark/>
          </w:tcPr>
          <w:p w:rsidR="00FD0DA1" w:rsidRDefault="00FD0DA1">
            <w:pPr>
              <w:jc w:val="center"/>
              <w:rPr>
                <w:sz w:val="24"/>
                <w:szCs w:val="24"/>
              </w:rPr>
            </w:pPr>
            <w:r>
              <w:t>10</w:t>
            </w:r>
            <w:r>
              <w:rPr>
                <w:vertAlign w:val="superscript"/>
              </w:rPr>
              <w:t>9</w:t>
            </w:r>
          </w:p>
        </w:tc>
        <w:tc>
          <w:tcPr>
            <w:tcW w:w="2690" w:type="dxa"/>
            <w:shd w:val="clear" w:color="auto" w:fill="FFCCFF"/>
            <w:vAlign w:val="center"/>
            <w:hideMark/>
          </w:tcPr>
          <w:p w:rsidR="00FD0DA1" w:rsidRDefault="00FD0DA1">
            <w:pPr>
              <w:rPr>
                <w:sz w:val="24"/>
                <w:szCs w:val="24"/>
              </w:rPr>
            </w:pPr>
            <w:r>
              <w:t>1,000,000,000</w:t>
            </w:r>
          </w:p>
        </w:tc>
      </w:tr>
      <w:tr w:rsidR="00FD0DA1" w:rsidTr="00FD0DA1">
        <w:trPr>
          <w:tblCellSpacing w:w="15" w:type="dxa"/>
          <w:jc w:val="center"/>
        </w:trPr>
        <w:tc>
          <w:tcPr>
            <w:tcW w:w="2157" w:type="dxa"/>
            <w:shd w:val="clear" w:color="auto" w:fill="FFCCFF"/>
            <w:vAlign w:val="center"/>
            <w:hideMark/>
          </w:tcPr>
          <w:p w:rsidR="00FD0DA1" w:rsidRDefault="00FD0DA1">
            <w:pPr>
              <w:jc w:val="center"/>
              <w:rPr>
                <w:sz w:val="24"/>
                <w:szCs w:val="24"/>
              </w:rPr>
            </w:pPr>
            <w:r>
              <w:t>Trillion</w:t>
            </w:r>
          </w:p>
        </w:tc>
        <w:tc>
          <w:tcPr>
            <w:tcW w:w="1783" w:type="dxa"/>
            <w:shd w:val="clear" w:color="auto" w:fill="FFCCFF"/>
            <w:vAlign w:val="center"/>
            <w:hideMark/>
          </w:tcPr>
          <w:p w:rsidR="00FD0DA1" w:rsidRDefault="00FD0DA1">
            <w:pPr>
              <w:jc w:val="center"/>
              <w:rPr>
                <w:sz w:val="24"/>
                <w:szCs w:val="24"/>
              </w:rPr>
            </w:pPr>
            <w:r>
              <w:t>10</w:t>
            </w:r>
            <w:r>
              <w:rPr>
                <w:vertAlign w:val="superscript"/>
              </w:rPr>
              <w:t>12</w:t>
            </w:r>
          </w:p>
        </w:tc>
        <w:tc>
          <w:tcPr>
            <w:tcW w:w="2690" w:type="dxa"/>
            <w:shd w:val="clear" w:color="auto" w:fill="FFCCFF"/>
            <w:vAlign w:val="center"/>
            <w:hideMark/>
          </w:tcPr>
          <w:p w:rsidR="00FD0DA1" w:rsidRDefault="00FD0DA1">
            <w:pPr>
              <w:rPr>
                <w:sz w:val="24"/>
                <w:szCs w:val="24"/>
              </w:rPr>
            </w:pPr>
            <w:r>
              <w:t>1,000,000,000,000</w:t>
            </w:r>
          </w:p>
        </w:tc>
      </w:tr>
      <w:tr w:rsidR="00FD0DA1" w:rsidTr="00FD0DA1">
        <w:trPr>
          <w:tblCellSpacing w:w="15" w:type="dxa"/>
          <w:jc w:val="center"/>
        </w:trPr>
        <w:tc>
          <w:tcPr>
            <w:tcW w:w="2157" w:type="dxa"/>
            <w:shd w:val="clear" w:color="auto" w:fill="FFCCFF"/>
            <w:vAlign w:val="center"/>
            <w:hideMark/>
          </w:tcPr>
          <w:p w:rsidR="00FD0DA1" w:rsidRDefault="00FD0DA1">
            <w:pPr>
              <w:jc w:val="center"/>
              <w:rPr>
                <w:sz w:val="24"/>
                <w:szCs w:val="24"/>
              </w:rPr>
            </w:pPr>
            <w:r>
              <w:lastRenderedPageBreak/>
              <w:t>Quadrillion</w:t>
            </w:r>
          </w:p>
        </w:tc>
        <w:tc>
          <w:tcPr>
            <w:tcW w:w="1783" w:type="dxa"/>
            <w:shd w:val="clear" w:color="auto" w:fill="FFCCFF"/>
            <w:vAlign w:val="center"/>
            <w:hideMark/>
          </w:tcPr>
          <w:p w:rsidR="00FD0DA1" w:rsidRDefault="00FD0DA1">
            <w:pPr>
              <w:jc w:val="center"/>
              <w:rPr>
                <w:sz w:val="24"/>
                <w:szCs w:val="24"/>
              </w:rPr>
            </w:pPr>
            <w:r>
              <w:t>10</w:t>
            </w:r>
            <w:r>
              <w:rPr>
                <w:vertAlign w:val="superscript"/>
              </w:rPr>
              <w:t>15</w:t>
            </w:r>
          </w:p>
        </w:tc>
        <w:tc>
          <w:tcPr>
            <w:tcW w:w="2690" w:type="dxa"/>
            <w:shd w:val="clear" w:color="auto" w:fill="FFCCFF"/>
            <w:vAlign w:val="center"/>
            <w:hideMark/>
          </w:tcPr>
          <w:p w:rsidR="00FD0DA1" w:rsidRDefault="00FD0DA1">
            <w:pPr>
              <w:rPr>
                <w:sz w:val="24"/>
                <w:szCs w:val="24"/>
              </w:rPr>
            </w:pPr>
            <w:r>
              <w:t>etc ...</w:t>
            </w:r>
          </w:p>
        </w:tc>
      </w:tr>
      <w:tr w:rsidR="00FD0DA1" w:rsidTr="00FD0DA1">
        <w:trPr>
          <w:tblCellSpacing w:w="15" w:type="dxa"/>
          <w:jc w:val="center"/>
        </w:trPr>
        <w:tc>
          <w:tcPr>
            <w:tcW w:w="2157" w:type="dxa"/>
            <w:shd w:val="clear" w:color="auto" w:fill="FFCCFF"/>
            <w:vAlign w:val="center"/>
            <w:hideMark/>
          </w:tcPr>
          <w:p w:rsidR="00FD0DA1" w:rsidRDefault="00FD0DA1">
            <w:pPr>
              <w:jc w:val="center"/>
              <w:rPr>
                <w:sz w:val="24"/>
                <w:szCs w:val="24"/>
              </w:rPr>
            </w:pPr>
            <w:r>
              <w:t>Quintillion</w:t>
            </w:r>
          </w:p>
        </w:tc>
        <w:tc>
          <w:tcPr>
            <w:tcW w:w="1783" w:type="dxa"/>
            <w:shd w:val="clear" w:color="auto" w:fill="FFCCFF"/>
            <w:vAlign w:val="center"/>
            <w:hideMark/>
          </w:tcPr>
          <w:p w:rsidR="00FD0DA1" w:rsidRDefault="00FD0DA1">
            <w:pPr>
              <w:jc w:val="center"/>
              <w:rPr>
                <w:sz w:val="24"/>
                <w:szCs w:val="24"/>
              </w:rPr>
            </w:pPr>
            <w:r>
              <w:t>10</w:t>
            </w:r>
            <w:r>
              <w:rPr>
                <w:vertAlign w:val="superscript"/>
              </w:rPr>
              <w:t>18</w:t>
            </w:r>
          </w:p>
        </w:tc>
        <w:tc>
          <w:tcPr>
            <w:tcW w:w="2690" w:type="dxa"/>
            <w:shd w:val="clear" w:color="auto" w:fill="FFCCFF"/>
            <w:vAlign w:val="center"/>
            <w:hideMark/>
          </w:tcPr>
          <w:p w:rsidR="00FD0DA1" w:rsidRDefault="00FD0DA1">
            <w:pPr>
              <w:rPr>
                <w:sz w:val="24"/>
                <w:szCs w:val="24"/>
              </w:rPr>
            </w:pPr>
          </w:p>
        </w:tc>
      </w:tr>
      <w:tr w:rsidR="00FD0DA1" w:rsidTr="00FD0DA1">
        <w:trPr>
          <w:tblCellSpacing w:w="15" w:type="dxa"/>
          <w:jc w:val="center"/>
        </w:trPr>
        <w:tc>
          <w:tcPr>
            <w:tcW w:w="2157" w:type="dxa"/>
            <w:shd w:val="clear" w:color="auto" w:fill="FFCCFF"/>
            <w:vAlign w:val="center"/>
            <w:hideMark/>
          </w:tcPr>
          <w:p w:rsidR="00FD0DA1" w:rsidRDefault="00FD0DA1">
            <w:pPr>
              <w:jc w:val="center"/>
              <w:rPr>
                <w:sz w:val="24"/>
                <w:szCs w:val="24"/>
              </w:rPr>
            </w:pPr>
            <w:r>
              <w:t>Sextillion</w:t>
            </w:r>
          </w:p>
        </w:tc>
        <w:tc>
          <w:tcPr>
            <w:tcW w:w="1783" w:type="dxa"/>
            <w:shd w:val="clear" w:color="auto" w:fill="FFCCFF"/>
            <w:vAlign w:val="center"/>
            <w:hideMark/>
          </w:tcPr>
          <w:p w:rsidR="00FD0DA1" w:rsidRDefault="00FD0DA1">
            <w:pPr>
              <w:jc w:val="center"/>
              <w:rPr>
                <w:sz w:val="24"/>
                <w:szCs w:val="24"/>
              </w:rPr>
            </w:pPr>
            <w:r>
              <w:t>10</w:t>
            </w:r>
            <w:r>
              <w:rPr>
                <w:vertAlign w:val="superscript"/>
              </w:rPr>
              <w:t>21</w:t>
            </w:r>
          </w:p>
        </w:tc>
        <w:tc>
          <w:tcPr>
            <w:tcW w:w="2690" w:type="dxa"/>
            <w:shd w:val="clear" w:color="auto" w:fill="FFCCFF"/>
            <w:vAlign w:val="center"/>
            <w:hideMark/>
          </w:tcPr>
          <w:p w:rsidR="00FD0DA1" w:rsidRDefault="00FD0DA1">
            <w:pPr>
              <w:rPr>
                <w:sz w:val="24"/>
                <w:szCs w:val="24"/>
              </w:rPr>
            </w:pPr>
          </w:p>
        </w:tc>
      </w:tr>
      <w:tr w:rsidR="00FD0DA1" w:rsidTr="00FD0DA1">
        <w:trPr>
          <w:tblCellSpacing w:w="15" w:type="dxa"/>
          <w:jc w:val="center"/>
        </w:trPr>
        <w:tc>
          <w:tcPr>
            <w:tcW w:w="2157" w:type="dxa"/>
            <w:shd w:val="clear" w:color="auto" w:fill="FFCCFF"/>
            <w:vAlign w:val="center"/>
            <w:hideMark/>
          </w:tcPr>
          <w:p w:rsidR="00FD0DA1" w:rsidRDefault="00FD0DA1">
            <w:pPr>
              <w:jc w:val="center"/>
              <w:rPr>
                <w:sz w:val="24"/>
                <w:szCs w:val="24"/>
              </w:rPr>
            </w:pPr>
            <w:r>
              <w:t>Septillion</w:t>
            </w:r>
          </w:p>
        </w:tc>
        <w:tc>
          <w:tcPr>
            <w:tcW w:w="1783" w:type="dxa"/>
            <w:shd w:val="clear" w:color="auto" w:fill="FFCCFF"/>
            <w:vAlign w:val="center"/>
            <w:hideMark/>
          </w:tcPr>
          <w:p w:rsidR="00FD0DA1" w:rsidRDefault="00FD0DA1">
            <w:pPr>
              <w:jc w:val="center"/>
              <w:rPr>
                <w:sz w:val="24"/>
                <w:szCs w:val="24"/>
              </w:rPr>
            </w:pPr>
            <w:r>
              <w:t>10</w:t>
            </w:r>
            <w:r>
              <w:rPr>
                <w:vertAlign w:val="superscript"/>
              </w:rPr>
              <w:t>24</w:t>
            </w:r>
          </w:p>
        </w:tc>
        <w:tc>
          <w:tcPr>
            <w:tcW w:w="2690" w:type="dxa"/>
            <w:shd w:val="clear" w:color="auto" w:fill="FFCCFF"/>
            <w:vAlign w:val="center"/>
            <w:hideMark/>
          </w:tcPr>
          <w:p w:rsidR="00FD0DA1" w:rsidRDefault="00FD0DA1">
            <w:pPr>
              <w:rPr>
                <w:sz w:val="24"/>
                <w:szCs w:val="24"/>
              </w:rPr>
            </w:pPr>
          </w:p>
        </w:tc>
      </w:tr>
      <w:tr w:rsidR="00FD0DA1" w:rsidTr="00FD0DA1">
        <w:trPr>
          <w:tblCellSpacing w:w="15" w:type="dxa"/>
          <w:jc w:val="center"/>
        </w:trPr>
        <w:tc>
          <w:tcPr>
            <w:tcW w:w="2157" w:type="dxa"/>
            <w:shd w:val="clear" w:color="auto" w:fill="FFCCFF"/>
            <w:vAlign w:val="center"/>
            <w:hideMark/>
          </w:tcPr>
          <w:p w:rsidR="00FD0DA1" w:rsidRDefault="00FD0DA1">
            <w:pPr>
              <w:jc w:val="center"/>
              <w:rPr>
                <w:sz w:val="24"/>
                <w:szCs w:val="24"/>
              </w:rPr>
            </w:pPr>
            <w:r>
              <w:t>Octillion</w:t>
            </w:r>
          </w:p>
        </w:tc>
        <w:tc>
          <w:tcPr>
            <w:tcW w:w="1783" w:type="dxa"/>
            <w:shd w:val="clear" w:color="auto" w:fill="FFCCFF"/>
            <w:vAlign w:val="center"/>
            <w:hideMark/>
          </w:tcPr>
          <w:p w:rsidR="00FD0DA1" w:rsidRDefault="00FD0DA1">
            <w:pPr>
              <w:jc w:val="center"/>
              <w:rPr>
                <w:sz w:val="24"/>
                <w:szCs w:val="24"/>
              </w:rPr>
            </w:pPr>
            <w:r>
              <w:t>10</w:t>
            </w:r>
            <w:r>
              <w:rPr>
                <w:vertAlign w:val="superscript"/>
              </w:rPr>
              <w:t>27</w:t>
            </w:r>
          </w:p>
        </w:tc>
        <w:tc>
          <w:tcPr>
            <w:tcW w:w="2690" w:type="dxa"/>
            <w:shd w:val="clear" w:color="auto" w:fill="FFCCFF"/>
            <w:vAlign w:val="center"/>
            <w:hideMark/>
          </w:tcPr>
          <w:p w:rsidR="00FD0DA1" w:rsidRDefault="00FD0DA1">
            <w:pPr>
              <w:rPr>
                <w:sz w:val="24"/>
                <w:szCs w:val="24"/>
              </w:rPr>
            </w:pPr>
          </w:p>
        </w:tc>
      </w:tr>
      <w:tr w:rsidR="00FD0DA1" w:rsidTr="00FD0DA1">
        <w:trPr>
          <w:tblCellSpacing w:w="15" w:type="dxa"/>
          <w:jc w:val="center"/>
        </w:trPr>
        <w:tc>
          <w:tcPr>
            <w:tcW w:w="2157" w:type="dxa"/>
            <w:shd w:val="clear" w:color="auto" w:fill="FFCCFF"/>
            <w:vAlign w:val="center"/>
            <w:hideMark/>
          </w:tcPr>
          <w:p w:rsidR="00FD0DA1" w:rsidRDefault="00FD0DA1">
            <w:pPr>
              <w:jc w:val="center"/>
              <w:rPr>
                <w:sz w:val="24"/>
                <w:szCs w:val="24"/>
              </w:rPr>
            </w:pPr>
            <w:r>
              <w:t>Nonillion</w:t>
            </w:r>
          </w:p>
        </w:tc>
        <w:tc>
          <w:tcPr>
            <w:tcW w:w="1783" w:type="dxa"/>
            <w:shd w:val="clear" w:color="auto" w:fill="FFCCFF"/>
            <w:vAlign w:val="center"/>
            <w:hideMark/>
          </w:tcPr>
          <w:p w:rsidR="00FD0DA1" w:rsidRDefault="00FD0DA1">
            <w:pPr>
              <w:jc w:val="center"/>
              <w:rPr>
                <w:sz w:val="24"/>
                <w:szCs w:val="24"/>
              </w:rPr>
            </w:pPr>
            <w:r>
              <w:t>10</w:t>
            </w:r>
            <w:r>
              <w:rPr>
                <w:vertAlign w:val="superscript"/>
              </w:rPr>
              <w:t>30</w:t>
            </w:r>
          </w:p>
        </w:tc>
        <w:tc>
          <w:tcPr>
            <w:tcW w:w="2690" w:type="dxa"/>
            <w:shd w:val="clear" w:color="auto" w:fill="FFCCFF"/>
            <w:vAlign w:val="center"/>
            <w:hideMark/>
          </w:tcPr>
          <w:p w:rsidR="00FD0DA1" w:rsidRDefault="00FD0DA1">
            <w:pPr>
              <w:rPr>
                <w:sz w:val="24"/>
                <w:szCs w:val="24"/>
              </w:rPr>
            </w:pPr>
          </w:p>
        </w:tc>
      </w:tr>
      <w:tr w:rsidR="00FD0DA1" w:rsidTr="00FD0DA1">
        <w:trPr>
          <w:tblCellSpacing w:w="15" w:type="dxa"/>
          <w:jc w:val="center"/>
        </w:trPr>
        <w:tc>
          <w:tcPr>
            <w:tcW w:w="2157" w:type="dxa"/>
            <w:shd w:val="clear" w:color="auto" w:fill="FFCCFF"/>
            <w:vAlign w:val="center"/>
            <w:hideMark/>
          </w:tcPr>
          <w:p w:rsidR="00FD0DA1" w:rsidRDefault="00FD0DA1">
            <w:pPr>
              <w:jc w:val="center"/>
              <w:rPr>
                <w:sz w:val="24"/>
                <w:szCs w:val="24"/>
              </w:rPr>
            </w:pPr>
            <w:r>
              <w:t>Decillion</w:t>
            </w:r>
          </w:p>
        </w:tc>
        <w:tc>
          <w:tcPr>
            <w:tcW w:w="1783" w:type="dxa"/>
            <w:shd w:val="clear" w:color="auto" w:fill="FFCCFF"/>
            <w:vAlign w:val="center"/>
            <w:hideMark/>
          </w:tcPr>
          <w:p w:rsidR="00FD0DA1" w:rsidRDefault="00FD0DA1">
            <w:pPr>
              <w:jc w:val="center"/>
              <w:rPr>
                <w:sz w:val="24"/>
                <w:szCs w:val="24"/>
              </w:rPr>
            </w:pPr>
            <w:r>
              <w:t>10</w:t>
            </w:r>
            <w:r>
              <w:rPr>
                <w:vertAlign w:val="superscript"/>
              </w:rPr>
              <w:t>33</w:t>
            </w:r>
          </w:p>
        </w:tc>
        <w:tc>
          <w:tcPr>
            <w:tcW w:w="2690" w:type="dxa"/>
            <w:shd w:val="clear" w:color="auto" w:fill="FFCCFF"/>
            <w:vAlign w:val="center"/>
            <w:hideMark/>
          </w:tcPr>
          <w:p w:rsidR="00FD0DA1" w:rsidRDefault="00FD0DA1">
            <w:pPr>
              <w:rPr>
                <w:sz w:val="24"/>
                <w:szCs w:val="24"/>
              </w:rPr>
            </w:pPr>
          </w:p>
        </w:tc>
      </w:tr>
      <w:tr w:rsidR="00FD0DA1" w:rsidTr="00FD0DA1">
        <w:trPr>
          <w:tblCellSpacing w:w="15" w:type="dxa"/>
          <w:jc w:val="center"/>
        </w:trPr>
        <w:tc>
          <w:tcPr>
            <w:tcW w:w="2157" w:type="dxa"/>
            <w:shd w:val="clear" w:color="auto" w:fill="FFCCFF"/>
            <w:vAlign w:val="center"/>
            <w:hideMark/>
          </w:tcPr>
          <w:p w:rsidR="00FD0DA1" w:rsidRDefault="00FD0DA1">
            <w:pPr>
              <w:jc w:val="center"/>
              <w:rPr>
                <w:sz w:val="24"/>
                <w:szCs w:val="24"/>
              </w:rPr>
            </w:pPr>
            <w:r>
              <w:t>Undecillion</w:t>
            </w:r>
          </w:p>
        </w:tc>
        <w:tc>
          <w:tcPr>
            <w:tcW w:w="1783" w:type="dxa"/>
            <w:shd w:val="clear" w:color="auto" w:fill="FFCCFF"/>
            <w:vAlign w:val="center"/>
            <w:hideMark/>
          </w:tcPr>
          <w:p w:rsidR="00FD0DA1" w:rsidRDefault="00FD0DA1">
            <w:pPr>
              <w:jc w:val="center"/>
              <w:rPr>
                <w:sz w:val="24"/>
                <w:szCs w:val="24"/>
              </w:rPr>
            </w:pPr>
            <w:r>
              <w:t>10</w:t>
            </w:r>
            <w:r>
              <w:rPr>
                <w:vertAlign w:val="superscript"/>
              </w:rPr>
              <w:t>36</w:t>
            </w:r>
          </w:p>
        </w:tc>
        <w:tc>
          <w:tcPr>
            <w:tcW w:w="2690" w:type="dxa"/>
            <w:shd w:val="clear" w:color="auto" w:fill="FFCCFF"/>
            <w:vAlign w:val="center"/>
            <w:hideMark/>
          </w:tcPr>
          <w:p w:rsidR="00FD0DA1" w:rsidRDefault="00FD0DA1">
            <w:pPr>
              <w:rPr>
                <w:sz w:val="24"/>
                <w:szCs w:val="24"/>
              </w:rPr>
            </w:pPr>
          </w:p>
        </w:tc>
      </w:tr>
      <w:tr w:rsidR="00FD0DA1" w:rsidTr="00FD0DA1">
        <w:trPr>
          <w:tblCellSpacing w:w="15" w:type="dxa"/>
          <w:jc w:val="center"/>
        </w:trPr>
        <w:tc>
          <w:tcPr>
            <w:tcW w:w="2157" w:type="dxa"/>
            <w:shd w:val="clear" w:color="auto" w:fill="FFCCFF"/>
            <w:vAlign w:val="center"/>
            <w:hideMark/>
          </w:tcPr>
          <w:p w:rsidR="00FD0DA1" w:rsidRDefault="00FD0DA1">
            <w:pPr>
              <w:jc w:val="center"/>
              <w:rPr>
                <w:sz w:val="24"/>
                <w:szCs w:val="24"/>
              </w:rPr>
            </w:pPr>
            <w:r>
              <w:t>Duodecillion</w:t>
            </w:r>
          </w:p>
        </w:tc>
        <w:tc>
          <w:tcPr>
            <w:tcW w:w="1783" w:type="dxa"/>
            <w:shd w:val="clear" w:color="auto" w:fill="FFCCFF"/>
            <w:vAlign w:val="center"/>
            <w:hideMark/>
          </w:tcPr>
          <w:p w:rsidR="00FD0DA1" w:rsidRDefault="00FD0DA1">
            <w:pPr>
              <w:jc w:val="center"/>
              <w:rPr>
                <w:sz w:val="24"/>
                <w:szCs w:val="24"/>
              </w:rPr>
            </w:pPr>
            <w:r>
              <w:t>10</w:t>
            </w:r>
            <w:r>
              <w:rPr>
                <w:vertAlign w:val="superscript"/>
              </w:rPr>
              <w:t>39</w:t>
            </w:r>
          </w:p>
        </w:tc>
        <w:tc>
          <w:tcPr>
            <w:tcW w:w="2690" w:type="dxa"/>
            <w:shd w:val="clear" w:color="auto" w:fill="FFCCFF"/>
            <w:vAlign w:val="center"/>
            <w:hideMark/>
          </w:tcPr>
          <w:p w:rsidR="00FD0DA1" w:rsidRDefault="00FD0DA1">
            <w:pPr>
              <w:rPr>
                <w:sz w:val="24"/>
                <w:szCs w:val="24"/>
              </w:rPr>
            </w:pPr>
          </w:p>
        </w:tc>
      </w:tr>
      <w:tr w:rsidR="00FD0DA1" w:rsidTr="00FD0DA1">
        <w:trPr>
          <w:tblCellSpacing w:w="15" w:type="dxa"/>
          <w:jc w:val="center"/>
        </w:trPr>
        <w:tc>
          <w:tcPr>
            <w:tcW w:w="2157" w:type="dxa"/>
            <w:shd w:val="clear" w:color="auto" w:fill="FFCCFF"/>
            <w:vAlign w:val="center"/>
            <w:hideMark/>
          </w:tcPr>
          <w:p w:rsidR="00FD0DA1" w:rsidRDefault="00FD0DA1">
            <w:pPr>
              <w:jc w:val="center"/>
              <w:rPr>
                <w:sz w:val="24"/>
                <w:szCs w:val="24"/>
              </w:rPr>
            </w:pPr>
            <w:r>
              <w:t>Tredecillion</w:t>
            </w:r>
          </w:p>
        </w:tc>
        <w:tc>
          <w:tcPr>
            <w:tcW w:w="1783" w:type="dxa"/>
            <w:shd w:val="clear" w:color="auto" w:fill="FFCCFF"/>
            <w:vAlign w:val="center"/>
            <w:hideMark/>
          </w:tcPr>
          <w:p w:rsidR="00FD0DA1" w:rsidRDefault="00FD0DA1">
            <w:pPr>
              <w:jc w:val="center"/>
              <w:rPr>
                <w:sz w:val="24"/>
                <w:szCs w:val="24"/>
              </w:rPr>
            </w:pPr>
            <w:r>
              <w:t>10</w:t>
            </w:r>
            <w:r>
              <w:rPr>
                <w:vertAlign w:val="superscript"/>
              </w:rPr>
              <w:t>42</w:t>
            </w:r>
          </w:p>
        </w:tc>
        <w:tc>
          <w:tcPr>
            <w:tcW w:w="2690" w:type="dxa"/>
            <w:shd w:val="clear" w:color="auto" w:fill="FFCCFF"/>
            <w:vAlign w:val="center"/>
            <w:hideMark/>
          </w:tcPr>
          <w:p w:rsidR="00FD0DA1" w:rsidRDefault="00FD0DA1">
            <w:pPr>
              <w:rPr>
                <w:sz w:val="24"/>
                <w:szCs w:val="24"/>
              </w:rPr>
            </w:pPr>
          </w:p>
        </w:tc>
      </w:tr>
      <w:tr w:rsidR="00FD0DA1" w:rsidTr="00FD0DA1">
        <w:trPr>
          <w:tblCellSpacing w:w="15" w:type="dxa"/>
          <w:jc w:val="center"/>
        </w:trPr>
        <w:tc>
          <w:tcPr>
            <w:tcW w:w="2157" w:type="dxa"/>
            <w:shd w:val="clear" w:color="auto" w:fill="FFCCFF"/>
            <w:vAlign w:val="center"/>
            <w:hideMark/>
          </w:tcPr>
          <w:p w:rsidR="00FD0DA1" w:rsidRDefault="00FD0DA1">
            <w:pPr>
              <w:jc w:val="center"/>
              <w:rPr>
                <w:sz w:val="24"/>
                <w:szCs w:val="24"/>
              </w:rPr>
            </w:pPr>
            <w:r>
              <w:t>Quattuordecillion</w:t>
            </w:r>
          </w:p>
        </w:tc>
        <w:tc>
          <w:tcPr>
            <w:tcW w:w="1783" w:type="dxa"/>
            <w:shd w:val="clear" w:color="auto" w:fill="FFCCFF"/>
            <w:vAlign w:val="center"/>
            <w:hideMark/>
          </w:tcPr>
          <w:p w:rsidR="00FD0DA1" w:rsidRDefault="00FD0DA1">
            <w:pPr>
              <w:jc w:val="center"/>
              <w:rPr>
                <w:sz w:val="24"/>
                <w:szCs w:val="24"/>
              </w:rPr>
            </w:pPr>
            <w:r>
              <w:t>10</w:t>
            </w:r>
            <w:r>
              <w:rPr>
                <w:vertAlign w:val="superscript"/>
              </w:rPr>
              <w:t>45</w:t>
            </w:r>
          </w:p>
        </w:tc>
        <w:tc>
          <w:tcPr>
            <w:tcW w:w="2690" w:type="dxa"/>
            <w:shd w:val="clear" w:color="auto" w:fill="FFCCFF"/>
            <w:vAlign w:val="center"/>
            <w:hideMark/>
          </w:tcPr>
          <w:p w:rsidR="00FD0DA1" w:rsidRDefault="00FD0DA1">
            <w:pPr>
              <w:rPr>
                <w:sz w:val="24"/>
                <w:szCs w:val="24"/>
              </w:rPr>
            </w:pPr>
          </w:p>
        </w:tc>
      </w:tr>
      <w:tr w:rsidR="00FD0DA1" w:rsidTr="00FD0DA1">
        <w:trPr>
          <w:tblCellSpacing w:w="15" w:type="dxa"/>
          <w:jc w:val="center"/>
        </w:trPr>
        <w:tc>
          <w:tcPr>
            <w:tcW w:w="2157" w:type="dxa"/>
            <w:shd w:val="clear" w:color="auto" w:fill="FFCCFF"/>
            <w:vAlign w:val="center"/>
            <w:hideMark/>
          </w:tcPr>
          <w:p w:rsidR="00FD0DA1" w:rsidRDefault="00FD0DA1">
            <w:pPr>
              <w:jc w:val="center"/>
              <w:rPr>
                <w:sz w:val="24"/>
                <w:szCs w:val="24"/>
              </w:rPr>
            </w:pPr>
            <w:r>
              <w:t>Quindecillion</w:t>
            </w:r>
          </w:p>
        </w:tc>
        <w:tc>
          <w:tcPr>
            <w:tcW w:w="1783" w:type="dxa"/>
            <w:shd w:val="clear" w:color="auto" w:fill="FFCCFF"/>
            <w:vAlign w:val="center"/>
            <w:hideMark/>
          </w:tcPr>
          <w:p w:rsidR="00FD0DA1" w:rsidRDefault="00FD0DA1">
            <w:pPr>
              <w:jc w:val="center"/>
              <w:rPr>
                <w:sz w:val="24"/>
                <w:szCs w:val="24"/>
              </w:rPr>
            </w:pPr>
            <w:r>
              <w:t>10</w:t>
            </w:r>
            <w:r>
              <w:rPr>
                <w:vertAlign w:val="superscript"/>
              </w:rPr>
              <w:t>48</w:t>
            </w:r>
          </w:p>
        </w:tc>
        <w:tc>
          <w:tcPr>
            <w:tcW w:w="2690" w:type="dxa"/>
            <w:shd w:val="clear" w:color="auto" w:fill="FFCCFF"/>
            <w:vAlign w:val="center"/>
            <w:hideMark/>
          </w:tcPr>
          <w:p w:rsidR="00FD0DA1" w:rsidRDefault="00FD0DA1">
            <w:pPr>
              <w:rPr>
                <w:sz w:val="24"/>
                <w:szCs w:val="24"/>
              </w:rPr>
            </w:pPr>
          </w:p>
        </w:tc>
      </w:tr>
      <w:tr w:rsidR="00FD0DA1" w:rsidTr="00FD0DA1">
        <w:trPr>
          <w:tblCellSpacing w:w="15" w:type="dxa"/>
          <w:jc w:val="center"/>
        </w:trPr>
        <w:tc>
          <w:tcPr>
            <w:tcW w:w="2157" w:type="dxa"/>
            <w:shd w:val="clear" w:color="auto" w:fill="FFCCFF"/>
            <w:vAlign w:val="center"/>
            <w:hideMark/>
          </w:tcPr>
          <w:p w:rsidR="00FD0DA1" w:rsidRDefault="00FD0DA1">
            <w:pPr>
              <w:jc w:val="center"/>
              <w:rPr>
                <w:sz w:val="24"/>
                <w:szCs w:val="24"/>
              </w:rPr>
            </w:pPr>
            <w:r>
              <w:t>Sexdecillion</w:t>
            </w:r>
          </w:p>
        </w:tc>
        <w:tc>
          <w:tcPr>
            <w:tcW w:w="1783" w:type="dxa"/>
            <w:shd w:val="clear" w:color="auto" w:fill="FFCCFF"/>
            <w:vAlign w:val="center"/>
            <w:hideMark/>
          </w:tcPr>
          <w:p w:rsidR="00FD0DA1" w:rsidRDefault="00FD0DA1">
            <w:pPr>
              <w:jc w:val="center"/>
              <w:rPr>
                <w:sz w:val="24"/>
                <w:szCs w:val="24"/>
              </w:rPr>
            </w:pPr>
            <w:r>
              <w:t>10</w:t>
            </w:r>
            <w:r>
              <w:rPr>
                <w:vertAlign w:val="superscript"/>
              </w:rPr>
              <w:t>51</w:t>
            </w:r>
          </w:p>
        </w:tc>
        <w:tc>
          <w:tcPr>
            <w:tcW w:w="2690" w:type="dxa"/>
            <w:shd w:val="clear" w:color="auto" w:fill="FFCCFF"/>
            <w:vAlign w:val="center"/>
            <w:hideMark/>
          </w:tcPr>
          <w:p w:rsidR="00FD0DA1" w:rsidRDefault="00FD0DA1">
            <w:pPr>
              <w:rPr>
                <w:sz w:val="24"/>
                <w:szCs w:val="24"/>
              </w:rPr>
            </w:pPr>
          </w:p>
        </w:tc>
      </w:tr>
      <w:tr w:rsidR="00FD0DA1" w:rsidTr="00FD0DA1">
        <w:trPr>
          <w:tblCellSpacing w:w="15" w:type="dxa"/>
          <w:jc w:val="center"/>
        </w:trPr>
        <w:tc>
          <w:tcPr>
            <w:tcW w:w="2157" w:type="dxa"/>
            <w:shd w:val="clear" w:color="auto" w:fill="FFCCFF"/>
            <w:vAlign w:val="center"/>
            <w:hideMark/>
          </w:tcPr>
          <w:p w:rsidR="00FD0DA1" w:rsidRDefault="00FD0DA1">
            <w:pPr>
              <w:jc w:val="center"/>
              <w:rPr>
                <w:sz w:val="24"/>
                <w:szCs w:val="24"/>
              </w:rPr>
            </w:pPr>
            <w:r>
              <w:t>Septemdecillion</w:t>
            </w:r>
          </w:p>
        </w:tc>
        <w:tc>
          <w:tcPr>
            <w:tcW w:w="1783" w:type="dxa"/>
            <w:shd w:val="clear" w:color="auto" w:fill="FFCCFF"/>
            <w:vAlign w:val="center"/>
            <w:hideMark/>
          </w:tcPr>
          <w:p w:rsidR="00FD0DA1" w:rsidRDefault="00FD0DA1">
            <w:pPr>
              <w:jc w:val="center"/>
              <w:rPr>
                <w:sz w:val="24"/>
                <w:szCs w:val="24"/>
              </w:rPr>
            </w:pPr>
            <w:r>
              <w:t>10</w:t>
            </w:r>
            <w:r>
              <w:rPr>
                <w:vertAlign w:val="superscript"/>
              </w:rPr>
              <w:t>54</w:t>
            </w:r>
          </w:p>
        </w:tc>
        <w:tc>
          <w:tcPr>
            <w:tcW w:w="2690" w:type="dxa"/>
            <w:shd w:val="clear" w:color="auto" w:fill="FFCCFF"/>
            <w:vAlign w:val="center"/>
            <w:hideMark/>
          </w:tcPr>
          <w:p w:rsidR="00FD0DA1" w:rsidRDefault="00FD0DA1">
            <w:pPr>
              <w:rPr>
                <w:sz w:val="24"/>
                <w:szCs w:val="24"/>
              </w:rPr>
            </w:pPr>
          </w:p>
        </w:tc>
      </w:tr>
      <w:tr w:rsidR="00FD0DA1" w:rsidTr="00FD0DA1">
        <w:trPr>
          <w:tblCellSpacing w:w="15" w:type="dxa"/>
          <w:jc w:val="center"/>
        </w:trPr>
        <w:tc>
          <w:tcPr>
            <w:tcW w:w="2157" w:type="dxa"/>
            <w:shd w:val="clear" w:color="auto" w:fill="FFCCFF"/>
            <w:vAlign w:val="center"/>
            <w:hideMark/>
          </w:tcPr>
          <w:p w:rsidR="00FD0DA1" w:rsidRDefault="00FD0DA1">
            <w:pPr>
              <w:jc w:val="center"/>
              <w:rPr>
                <w:sz w:val="24"/>
                <w:szCs w:val="24"/>
              </w:rPr>
            </w:pPr>
            <w:r>
              <w:t>Octodecillion</w:t>
            </w:r>
          </w:p>
        </w:tc>
        <w:tc>
          <w:tcPr>
            <w:tcW w:w="1783" w:type="dxa"/>
            <w:shd w:val="clear" w:color="auto" w:fill="FFCCFF"/>
            <w:vAlign w:val="center"/>
            <w:hideMark/>
          </w:tcPr>
          <w:p w:rsidR="00FD0DA1" w:rsidRDefault="00FD0DA1">
            <w:pPr>
              <w:jc w:val="center"/>
              <w:rPr>
                <w:sz w:val="24"/>
                <w:szCs w:val="24"/>
              </w:rPr>
            </w:pPr>
            <w:r>
              <w:t>10</w:t>
            </w:r>
            <w:r>
              <w:rPr>
                <w:vertAlign w:val="superscript"/>
              </w:rPr>
              <w:t>57</w:t>
            </w:r>
          </w:p>
        </w:tc>
        <w:tc>
          <w:tcPr>
            <w:tcW w:w="2690" w:type="dxa"/>
            <w:shd w:val="clear" w:color="auto" w:fill="FFCCFF"/>
            <w:vAlign w:val="center"/>
            <w:hideMark/>
          </w:tcPr>
          <w:p w:rsidR="00FD0DA1" w:rsidRDefault="00FD0DA1">
            <w:pPr>
              <w:rPr>
                <w:sz w:val="24"/>
                <w:szCs w:val="24"/>
              </w:rPr>
            </w:pPr>
          </w:p>
        </w:tc>
      </w:tr>
      <w:tr w:rsidR="00FD0DA1" w:rsidTr="00FD0DA1">
        <w:trPr>
          <w:tblCellSpacing w:w="15" w:type="dxa"/>
          <w:jc w:val="center"/>
        </w:trPr>
        <w:tc>
          <w:tcPr>
            <w:tcW w:w="2157" w:type="dxa"/>
            <w:shd w:val="clear" w:color="auto" w:fill="FFCCFF"/>
            <w:vAlign w:val="center"/>
            <w:hideMark/>
          </w:tcPr>
          <w:p w:rsidR="00FD0DA1" w:rsidRDefault="00FD0DA1">
            <w:pPr>
              <w:jc w:val="center"/>
              <w:rPr>
                <w:sz w:val="24"/>
                <w:szCs w:val="24"/>
              </w:rPr>
            </w:pPr>
            <w:r>
              <w:t>Novemdecillion</w:t>
            </w:r>
          </w:p>
        </w:tc>
        <w:tc>
          <w:tcPr>
            <w:tcW w:w="1783" w:type="dxa"/>
            <w:shd w:val="clear" w:color="auto" w:fill="FFCCFF"/>
            <w:vAlign w:val="center"/>
            <w:hideMark/>
          </w:tcPr>
          <w:p w:rsidR="00FD0DA1" w:rsidRDefault="00FD0DA1">
            <w:pPr>
              <w:jc w:val="center"/>
              <w:rPr>
                <w:sz w:val="24"/>
                <w:szCs w:val="24"/>
              </w:rPr>
            </w:pPr>
            <w:r>
              <w:t>10</w:t>
            </w:r>
            <w:r>
              <w:rPr>
                <w:vertAlign w:val="superscript"/>
              </w:rPr>
              <w:t>60</w:t>
            </w:r>
          </w:p>
        </w:tc>
        <w:tc>
          <w:tcPr>
            <w:tcW w:w="2690" w:type="dxa"/>
            <w:shd w:val="clear" w:color="auto" w:fill="FFCCFF"/>
            <w:vAlign w:val="center"/>
            <w:hideMark/>
          </w:tcPr>
          <w:p w:rsidR="00FD0DA1" w:rsidRDefault="00FD0DA1">
            <w:pPr>
              <w:rPr>
                <w:sz w:val="24"/>
                <w:szCs w:val="24"/>
              </w:rPr>
            </w:pPr>
          </w:p>
        </w:tc>
      </w:tr>
      <w:tr w:rsidR="00FD0DA1" w:rsidTr="00FD0DA1">
        <w:trPr>
          <w:tblCellSpacing w:w="15" w:type="dxa"/>
          <w:jc w:val="center"/>
        </w:trPr>
        <w:tc>
          <w:tcPr>
            <w:tcW w:w="2157" w:type="dxa"/>
            <w:shd w:val="clear" w:color="auto" w:fill="FFCCFF"/>
            <w:vAlign w:val="center"/>
            <w:hideMark/>
          </w:tcPr>
          <w:p w:rsidR="00FD0DA1" w:rsidRDefault="00FD0DA1">
            <w:pPr>
              <w:jc w:val="center"/>
              <w:rPr>
                <w:sz w:val="24"/>
                <w:szCs w:val="24"/>
              </w:rPr>
            </w:pPr>
            <w:r>
              <w:t>Vigintillion</w:t>
            </w:r>
          </w:p>
        </w:tc>
        <w:tc>
          <w:tcPr>
            <w:tcW w:w="1783" w:type="dxa"/>
            <w:shd w:val="clear" w:color="auto" w:fill="FFCCFF"/>
            <w:vAlign w:val="center"/>
            <w:hideMark/>
          </w:tcPr>
          <w:p w:rsidR="00FD0DA1" w:rsidRDefault="00FD0DA1">
            <w:pPr>
              <w:jc w:val="center"/>
              <w:rPr>
                <w:sz w:val="24"/>
                <w:szCs w:val="24"/>
              </w:rPr>
            </w:pPr>
            <w:r>
              <w:t>10</w:t>
            </w:r>
            <w:r>
              <w:rPr>
                <w:vertAlign w:val="superscript"/>
              </w:rPr>
              <w:t>63</w:t>
            </w:r>
          </w:p>
        </w:tc>
        <w:tc>
          <w:tcPr>
            <w:tcW w:w="2690" w:type="dxa"/>
            <w:shd w:val="clear" w:color="auto" w:fill="FFCCFF"/>
            <w:vAlign w:val="center"/>
            <w:hideMark/>
          </w:tcPr>
          <w:p w:rsidR="00FD0DA1" w:rsidRDefault="00FD0DA1">
            <w:pPr>
              <w:rPr>
                <w:sz w:val="24"/>
                <w:szCs w:val="24"/>
              </w:rPr>
            </w:pPr>
          </w:p>
        </w:tc>
      </w:tr>
    </w:tbl>
    <w:p w:rsidR="00FD0DA1" w:rsidRDefault="00FD0DA1" w:rsidP="00FD0DA1">
      <w:pPr>
        <w:pStyle w:val="Heading2"/>
        <w:jc w:val="center"/>
      </w:pPr>
      <w:r>
        <w:t>All Small Numbers We Know</w:t>
      </w:r>
    </w:p>
    <w:tbl>
      <w:tblPr>
        <w:tblW w:w="6750" w:type="dxa"/>
        <w:jc w:val="center"/>
        <w:tblCellSpacing w:w="15" w:type="dxa"/>
        <w:tblCellMar>
          <w:top w:w="45" w:type="dxa"/>
          <w:left w:w="45" w:type="dxa"/>
          <w:bottom w:w="45" w:type="dxa"/>
          <w:right w:w="45" w:type="dxa"/>
        </w:tblCellMar>
        <w:tblLook w:val="04A0" w:firstRow="1" w:lastRow="0" w:firstColumn="1" w:lastColumn="0" w:noHBand="0" w:noVBand="1"/>
      </w:tblPr>
      <w:tblGrid>
        <w:gridCol w:w="2156"/>
        <w:gridCol w:w="1844"/>
        <w:gridCol w:w="2750"/>
      </w:tblGrid>
      <w:tr w:rsidR="00FD0DA1" w:rsidTr="00FD0DA1">
        <w:trPr>
          <w:tblCellSpacing w:w="15" w:type="dxa"/>
          <w:jc w:val="center"/>
        </w:trPr>
        <w:tc>
          <w:tcPr>
            <w:tcW w:w="2025" w:type="dxa"/>
            <w:shd w:val="clear" w:color="auto" w:fill="FF99FF"/>
            <w:vAlign w:val="center"/>
            <w:hideMark/>
          </w:tcPr>
          <w:p w:rsidR="00FD0DA1" w:rsidRDefault="00FD0DA1">
            <w:pPr>
              <w:jc w:val="center"/>
              <w:rPr>
                <w:sz w:val="24"/>
                <w:szCs w:val="24"/>
              </w:rPr>
            </w:pPr>
            <w:r>
              <w:rPr>
                <w:b/>
                <w:bCs/>
              </w:rPr>
              <w:t>Name</w:t>
            </w:r>
          </w:p>
        </w:tc>
        <w:tc>
          <w:tcPr>
            <w:tcW w:w="1740" w:type="dxa"/>
            <w:shd w:val="clear" w:color="auto" w:fill="FF99FF"/>
            <w:vAlign w:val="center"/>
            <w:hideMark/>
          </w:tcPr>
          <w:p w:rsidR="00FD0DA1" w:rsidRDefault="00FD0DA1">
            <w:pPr>
              <w:jc w:val="center"/>
              <w:rPr>
                <w:sz w:val="24"/>
                <w:szCs w:val="24"/>
              </w:rPr>
            </w:pPr>
            <w:r>
              <w:rPr>
                <w:b/>
                <w:bCs/>
              </w:rPr>
              <w:t>As a Power of 10</w:t>
            </w:r>
          </w:p>
        </w:tc>
        <w:tc>
          <w:tcPr>
            <w:tcW w:w="2595" w:type="dxa"/>
            <w:shd w:val="clear" w:color="auto" w:fill="FF99FF"/>
            <w:vAlign w:val="center"/>
            <w:hideMark/>
          </w:tcPr>
          <w:p w:rsidR="00FD0DA1" w:rsidRDefault="00FD0DA1">
            <w:pPr>
              <w:jc w:val="center"/>
              <w:rPr>
                <w:sz w:val="24"/>
                <w:szCs w:val="24"/>
              </w:rPr>
            </w:pPr>
            <w:r>
              <w:rPr>
                <w:b/>
                <w:bCs/>
              </w:rPr>
              <w:t>As a Decimal</w:t>
            </w:r>
          </w:p>
        </w:tc>
      </w:tr>
      <w:tr w:rsidR="00FD0DA1" w:rsidTr="00FD0DA1">
        <w:trPr>
          <w:tblCellSpacing w:w="15" w:type="dxa"/>
          <w:jc w:val="center"/>
        </w:trPr>
        <w:tc>
          <w:tcPr>
            <w:tcW w:w="2025" w:type="dxa"/>
            <w:shd w:val="clear" w:color="auto" w:fill="FFCCFF"/>
            <w:vAlign w:val="center"/>
            <w:hideMark/>
          </w:tcPr>
          <w:p w:rsidR="00FD0DA1" w:rsidRDefault="00FD0DA1">
            <w:pPr>
              <w:jc w:val="center"/>
              <w:rPr>
                <w:sz w:val="24"/>
                <w:szCs w:val="24"/>
              </w:rPr>
            </w:pPr>
            <w:r>
              <w:t>thousandths</w:t>
            </w:r>
          </w:p>
        </w:tc>
        <w:tc>
          <w:tcPr>
            <w:tcW w:w="1740" w:type="dxa"/>
            <w:shd w:val="clear" w:color="auto" w:fill="FFCCFF"/>
            <w:vAlign w:val="center"/>
            <w:hideMark/>
          </w:tcPr>
          <w:p w:rsidR="00FD0DA1" w:rsidRDefault="00FD0DA1">
            <w:pPr>
              <w:jc w:val="center"/>
              <w:rPr>
                <w:sz w:val="24"/>
                <w:szCs w:val="24"/>
              </w:rPr>
            </w:pPr>
            <w:r>
              <w:t>10</w:t>
            </w:r>
            <w:r>
              <w:rPr>
                <w:vertAlign w:val="superscript"/>
              </w:rPr>
              <w:t>-3</w:t>
            </w:r>
          </w:p>
        </w:tc>
        <w:tc>
          <w:tcPr>
            <w:tcW w:w="2595" w:type="dxa"/>
            <w:shd w:val="clear" w:color="auto" w:fill="FFCCFF"/>
            <w:vAlign w:val="center"/>
            <w:hideMark/>
          </w:tcPr>
          <w:p w:rsidR="00FD0DA1" w:rsidRDefault="00FD0DA1">
            <w:pPr>
              <w:rPr>
                <w:sz w:val="24"/>
                <w:szCs w:val="24"/>
              </w:rPr>
            </w:pPr>
            <w:r>
              <w:t>0.001</w:t>
            </w:r>
          </w:p>
        </w:tc>
      </w:tr>
      <w:tr w:rsidR="00FD0DA1" w:rsidTr="00FD0DA1">
        <w:trPr>
          <w:tblCellSpacing w:w="15" w:type="dxa"/>
          <w:jc w:val="center"/>
        </w:trPr>
        <w:tc>
          <w:tcPr>
            <w:tcW w:w="2025" w:type="dxa"/>
            <w:shd w:val="clear" w:color="auto" w:fill="FFCCFF"/>
            <w:vAlign w:val="center"/>
            <w:hideMark/>
          </w:tcPr>
          <w:p w:rsidR="00FD0DA1" w:rsidRDefault="00FD0DA1">
            <w:pPr>
              <w:jc w:val="center"/>
              <w:rPr>
                <w:sz w:val="24"/>
                <w:szCs w:val="24"/>
              </w:rPr>
            </w:pPr>
            <w:r>
              <w:t>millionths</w:t>
            </w:r>
          </w:p>
        </w:tc>
        <w:tc>
          <w:tcPr>
            <w:tcW w:w="1740" w:type="dxa"/>
            <w:shd w:val="clear" w:color="auto" w:fill="FFCCFF"/>
            <w:vAlign w:val="center"/>
            <w:hideMark/>
          </w:tcPr>
          <w:p w:rsidR="00FD0DA1" w:rsidRDefault="00FD0DA1">
            <w:pPr>
              <w:jc w:val="center"/>
              <w:rPr>
                <w:sz w:val="24"/>
                <w:szCs w:val="24"/>
              </w:rPr>
            </w:pPr>
            <w:r>
              <w:t>10</w:t>
            </w:r>
            <w:r>
              <w:rPr>
                <w:vertAlign w:val="superscript"/>
              </w:rPr>
              <w:t>-6</w:t>
            </w:r>
          </w:p>
        </w:tc>
        <w:tc>
          <w:tcPr>
            <w:tcW w:w="2595" w:type="dxa"/>
            <w:shd w:val="clear" w:color="auto" w:fill="FFCCFF"/>
            <w:vAlign w:val="center"/>
            <w:hideMark/>
          </w:tcPr>
          <w:p w:rsidR="00FD0DA1" w:rsidRDefault="00FD0DA1">
            <w:pPr>
              <w:rPr>
                <w:sz w:val="24"/>
                <w:szCs w:val="24"/>
              </w:rPr>
            </w:pPr>
            <w:r>
              <w:t>0.000 001</w:t>
            </w:r>
          </w:p>
        </w:tc>
      </w:tr>
      <w:tr w:rsidR="00FD0DA1" w:rsidTr="00FD0DA1">
        <w:trPr>
          <w:tblCellSpacing w:w="15" w:type="dxa"/>
          <w:jc w:val="center"/>
        </w:trPr>
        <w:tc>
          <w:tcPr>
            <w:tcW w:w="2025" w:type="dxa"/>
            <w:shd w:val="clear" w:color="auto" w:fill="FFCCFF"/>
            <w:vAlign w:val="center"/>
            <w:hideMark/>
          </w:tcPr>
          <w:p w:rsidR="00FD0DA1" w:rsidRDefault="00FD0DA1">
            <w:pPr>
              <w:jc w:val="center"/>
              <w:rPr>
                <w:sz w:val="24"/>
                <w:szCs w:val="24"/>
              </w:rPr>
            </w:pPr>
            <w:r>
              <w:t>billionths</w:t>
            </w:r>
          </w:p>
        </w:tc>
        <w:tc>
          <w:tcPr>
            <w:tcW w:w="1740" w:type="dxa"/>
            <w:shd w:val="clear" w:color="auto" w:fill="FFCCFF"/>
            <w:vAlign w:val="center"/>
            <w:hideMark/>
          </w:tcPr>
          <w:p w:rsidR="00FD0DA1" w:rsidRDefault="00FD0DA1">
            <w:pPr>
              <w:jc w:val="center"/>
              <w:rPr>
                <w:sz w:val="24"/>
                <w:szCs w:val="24"/>
              </w:rPr>
            </w:pPr>
            <w:r>
              <w:t>10</w:t>
            </w:r>
            <w:r>
              <w:rPr>
                <w:vertAlign w:val="superscript"/>
              </w:rPr>
              <w:t>-9</w:t>
            </w:r>
          </w:p>
        </w:tc>
        <w:tc>
          <w:tcPr>
            <w:tcW w:w="2595" w:type="dxa"/>
            <w:shd w:val="clear" w:color="auto" w:fill="FFCCFF"/>
            <w:vAlign w:val="center"/>
            <w:hideMark/>
          </w:tcPr>
          <w:p w:rsidR="00FD0DA1" w:rsidRDefault="00FD0DA1">
            <w:pPr>
              <w:rPr>
                <w:sz w:val="24"/>
                <w:szCs w:val="24"/>
              </w:rPr>
            </w:pPr>
            <w:r>
              <w:t>0.000 000 001</w:t>
            </w:r>
          </w:p>
        </w:tc>
      </w:tr>
      <w:tr w:rsidR="00FD0DA1" w:rsidTr="00FD0DA1">
        <w:trPr>
          <w:tblCellSpacing w:w="15" w:type="dxa"/>
          <w:jc w:val="center"/>
        </w:trPr>
        <w:tc>
          <w:tcPr>
            <w:tcW w:w="2025" w:type="dxa"/>
            <w:shd w:val="clear" w:color="auto" w:fill="FFCCFF"/>
            <w:vAlign w:val="center"/>
            <w:hideMark/>
          </w:tcPr>
          <w:p w:rsidR="00FD0DA1" w:rsidRDefault="00FD0DA1">
            <w:pPr>
              <w:jc w:val="center"/>
              <w:rPr>
                <w:sz w:val="24"/>
                <w:szCs w:val="24"/>
              </w:rPr>
            </w:pPr>
            <w:r>
              <w:t>trillionths</w:t>
            </w:r>
          </w:p>
        </w:tc>
        <w:tc>
          <w:tcPr>
            <w:tcW w:w="1740" w:type="dxa"/>
            <w:shd w:val="clear" w:color="auto" w:fill="FFCCFF"/>
            <w:vAlign w:val="center"/>
            <w:hideMark/>
          </w:tcPr>
          <w:p w:rsidR="00FD0DA1" w:rsidRDefault="00FD0DA1">
            <w:pPr>
              <w:jc w:val="center"/>
              <w:rPr>
                <w:sz w:val="24"/>
                <w:szCs w:val="24"/>
              </w:rPr>
            </w:pPr>
            <w:r>
              <w:t>10</w:t>
            </w:r>
            <w:r>
              <w:rPr>
                <w:vertAlign w:val="superscript"/>
              </w:rPr>
              <w:t>-12</w:t>
            </w:r>
          </w:p>
        </w:tc>
        <w:tc>
          <w:tcPr>
            <w:tcW w:w="2595" w:type="dxa"/>
            <w:shd w:val="clear" w:color="auto" w:fill="FFCCFF"/>
            <w:vAlign w:val="center"/>
            <w:hideMark/>
          </w:tcPr>
          <w:p w:rsidR="00FD0DA1" w:rsidRDefault="00FD0DA1">
            <w:pPr>
              <w:rPr>
                <w:sz w:val="24"/>
                <w:szCs w:val="24"/>
              </w:rPr>
            </w:pPr>
            <w:r>
              <w:t>etc ...</w:t>
            </w:r>
          </w:p>
        </w:tc>
      </w:tr>
      <w:tr w:rsidR="00FD0DA1" w:rsidTr="00FD0DA1">
        <w:trPr>
          <w:tblCellSpacing w:w="15" w:type="dxa"/>
          <w:jc w:val="center"/>
        </w:trPr>
        <w:tc>
          <w:tcPr>
            <w:tcW w:w="2025" w:type="dxa"/>
            <w:shd w:val="clear" w:color="auto" w:fill="FFCCFF"/>
            <w:vAlign w:val="center"/>
            <w:hideMark/>
          </w:tcPr>
          <w:p w:rsidR="00FD0DA1" w:rsidRDefault="00FD0DA1">
            <w:pPr>
              <w:jc w:val="center"/>
              <w:rPr>
                <w:sz w:val="24"/>
                <w:szCs w:val="24"/>
              </w:rPr>
            </w:pPr>
            <w:r>
              <w:t>quadrillionths</w:t>
            </w:r>
          </w:p>
        </w:tc>
        <w:tc>
          <w:tcPr>
            <w:tcW w:w="1740" w:type="dxa"/>
            <w:shd w:val="clear" w:color="auto" w:fill="FFCCFF"/>
            <w:vAlign w:val="center"/>
            <w:hideMark/>
          </w:tcPr>
          <w:p w:rsidR="00FD0DA1" w:rsidRDefault="00FD0DA1">
            <w:pPr>
              <w:jc w:val="center"/>
              <w:rPr>
                <w:sz w:val="24"/>
                <w:szCs w:val="24"/>
              </w:rPr>
            </w:pPr>
            <w:r>
              <w:t>10</w:t>
            </w:r>
            <w:r>
              <w:rPr>
                <w:vertAlign w:val="superscript"/>
              </w:rPr>
              <w:t>-15</w:t>
            </w:r>
          </w:p>
        </w:tc>
        <w:tc>
          <w:tcPr>
            <w:tcW w:w="2595" w:type="dxa"/>
            <w:shd w:val="clear" w:color="auto" w:fill="FFCCFF"/>
            <w:vAlign w:val="center"/>
            <w:hideMark/>
          </w:tcPr>
          <w:p w:rsidR="00FD0DA1" w:rsidRDefault="00FD0DA1">
            <w:pPr>
              <w:rPr>
                <w:sz w:val="24"/>
                <w:szCs w:val="24"/>
              </w:rPr>
            </w:pPr>
            <w:r>
              <w:t> </w:t>
            </w:r>
          </w:p>
        </w:tc>
      </w:tr>
      <w:tr w:rsidR="00FD0DA1" w:rsidTr="00FD0DA1">
        <w:trPr>
          <w:tblCellSpacing w:w="15" w:type="dxa"/>
          <w:jc w:val="center"/>
        </w:trPr>
        <w:tc>
          <w:tcPr>
            <w:tcW w:w="2025" w:type="dxa"/>
            <w:shd w:val="clear" w:color="auto" w:fill="FFCCFF"/>
            <w:vAlign w:val="center"/>
            <w:hideMark/>
          </w:tcPr>
          <w:p w:rsidR="00FD0DA1" w:rsidRDefault="00FD0DA1">
            <w:pPr>
              <w:jc w:val="center"/>
              <w:rPr>
                <w:sz w:val="24"/>
                <w:szCs w:val="24"/>
              </w:rPr>
            </w:pPr>
            <w:r>
              <w:t>quintillionths</w:t>
            </w:r>
          </w:p>
        </w:tc>
        <w:tc>
          <w:tcPr>
            <w:tcW w:w="1740" w:type="dxa"/>
            <w:shd w:val="clear" w:color="auto" w:fill="FFCCFF"/>
            <w:vAlign w:val="center"/>
            <w:hideMark/>
          </w:tcPr>
          <w:p w:rsidR="00FD0DA1" w:rsidRDefault="00FD0DA1">
            <w:pPr>
              <w:jc w:val="center"/>
              <w:rPr>
                <w:sz w:val="24"/>
                <w:szCs w:val="24"/>
              </w:rPr>
            </w:pPr>
            <w:r>
              <w:t>10</w:t>
            </w:r>
            <w:r>
              <w:rPr>
                <w:vertAlign w:val="superscript"/>
              </w:rPr>
              <w:t>-18</w:t>
            </w:r>
          </w:p>
        </w:tc>
        <w:tc>
          <w:tcPr>
            <w:tcW w:w="2595" w:type="dxa"/>
            <w:shd w:val="clear" w:color="auto" w:fill="FFCCFF"/>
            <w:vAlign w:val="center"/>
            <w:hideMark/>
          </w:tcPr>
          <w:p w:rsidR="00FD0DA1" w:rsidRDefault="00FD0DA1">
            <w:pPr>
              <w:rPr>
                <w:sz w:val="24"/>
                <w:szCs w:val="24"/>
              </w:rPr>
            </w:pPr>
            <w:r>
              <w:t> </w:t>
            </w:r>
          </w:p>
        </w:tc>
      </w:tr>
      <w:tr w:rsidR="00FD0DA1" w:rsidTr="00FD0DA1">
        <w:trPr>
          <w:tblCellSpacing w:w="15" w:type="dxa"/>
          <w:jc w:val="center"/>
        </w:trPr>
        <w:tc>
          <w:tcPr>
            <w:tcW w:w="2025" w:type="dxa"/>
            <w:shd w:val="clear" w:color="auto" w:fill="FFCCFF"/>
            <w:vAlign w:val="center"/>
            <w:hideMark/>
          </w:tcPr>
          <w:p w:rsidR="00FD0DA1" w:rsidRDefault="00FD0DA1">
            <w:pPr>
              <w:jc w:val="center"/>
              <w:rPr>
                <w:sz w:val="24"/>
                <w:szCs w:val="24"/>
              </w:rPr>
            </w:pPr>
            <w:r>
              <w:t>sextillionths</w:t>
            </w:r>
          </w:p>
        </w:tc>
        <w:tc>
          <w:tcPr>
            <w:tcW w:w="1740" w:type="dxa"/>
            <w:shd w:val="clear" w:color="auto" w:fill="FFCCFF"/>
            <w:vAlign w:val="center"/>
            <w:hideMark/>
          </w:tcPr>
          <w:p w:rsidR="00FD0DA1" w:rsidRDefault="00FD0DA1">
            <w:pPr>
              <w:jc w:val="center"/>
              <w:rPr>
                <w:sz w:val="24"/>
                <w:szCs w:val="24"/>
              </w:rPr>
            </w:pPr>
            <w:r>
              <w:t>10</w:t>
            </w:r>
            <w:r>
              <w:rPr>
                <w:vertAlign w:val="superscript"/>
              </w:rPr>
              <w:t>-21</w:t>
            </w:r>
          </w:p>
        </w:tc>
        <w:tc>
          <w:tcPr>
            <w:tcW w:w="2595" w:type="dxa"/>
            <w:shd w:val="clear" w:color="auto" w:fill="FFCCFF"/>
            <w:vAlign w:val="center"/>
            <w:hideMark/>
          </w:tcPr>
          <w:p w:rsidR="00FD0DA1" w:rsidRDefault="00FD0DA1">
            <w:pPr>
              <w:rPr>
                <w:sz w:val="24"/>
                <w:szCs w:val="24"/>
              </w:rPr>
            </w:pPr>
            <w:r>
              <w:t> </w:t>
            </w:r>
          </w:p>
        </w:tc>
      </w:tr>
      <w:tr w:rsidR="00FD0DA1" w:rsidTr="00FD0DA1">
        <w:trPr>
          <w:tblCellSpacing w:w="15" w:type="dxa"/>
          <w:jc w:val="center"/>
        </w:trPr>
        <w:tc>
          <w:tcPr>
            <w:tcW w:w="2025" w:type="dxa"/>
            <w:shd w:val="clear" w:color="auto" w:fill="FFCCFF"/>
            <w:vAlign w:val="center"/>
            <w:hideMark/>
          </w:tcPr>
          <w:p w:rsidR="00FD0DA1" w:rsidRDefault="00FD0DA1">
            <w:pPr>
              <w:jc w:val="center"/>
              <w:rPr>
                <w:sz w:val="24"/>
                <w:szCs w:val="24"/>
              </w:rPr>
            </w:pPr>
            <w:r>
              <w:t>septillionths</w:t>
            </w:r>
          </w:p>
        </w:tc>
        <w:tc>
          <w:tcPr>
            <w:tcW w:w="1740" w:type="dxa"/>
            <w:shd w:val="clear" w:color="auto" w:fill="FFCCFF"/>
            <w:vAlign w:val="center"/>
            <w:hideMark/>
          </w:tcPr>
          <w:p w:rsidR="00FD0DA1" w:rsidRDefault="00FD0DA1">
            <w:pPr>
              <w:jc w:val="center"/>
              <w:rPr>
                <w:sz w:val="24"/>
                <w:szCs w:val="24"/>
              </w:rPr>
            </w:pPr>
            <w:r>
              <w:t>10</w:t>
            </w:r>
            <w:r>
              <w:rPr>
                <w:vertAlign w:val="superscript"/>
              </w:rPr>
              <w:t>-24</w:t>
            </w:r>
          </w:p>
        </w:tc>
        <w:tc>
          <w:tcPr>
            <w:tcW w:w="2595" w:type="dxa"/>
            <w:shd w:val="clear" w:color="auto" w:fill="FFCCFF"/>
            <w:vAlign w:val="center"/>
            <w:hideMark/>
          </w:tcPr>
          <w:p w:rsidR="00FD0DA1" w:rsidRDefault="00FD0DA1">
            <w:pPr>
              <w:rPr>
                <w:sz w:val="24"/>
                <w:szCs w:val="24"/>
              </w:rPr>
            </w:pPr>
            <w:r>
              <w:t> </w:t>
            </w:r>
          </w:p>
        </w:tc>
      </w:tr>
      <w:tr w:rsidR="00FD0DA1" w:rsidTr="00FD0DA1">
        <w:trPr>
          <w:tblCellSpacing w:w="15" w:type="dxa"/>
          <w:jc w:val="center"/>
        </w:trPr>
        <w:tc>
          <w:tcPr>
            <w:tcW w:w="2025" w:type="dxa"/>
            <w:shd w:val="clear" w:color="auto" w:fill="FFCCFF"/>
            <w:vAlign w:val="center"/>
            <w:hideMark/>
          </w:tcPr>
          <w:p w:rsidR="00FD0DA1" w:rsidRDefault="00FD0DA1">
            <w:pPr>
              <w:jc w:val="center"/>
              <w:rPr>
                <w:sz w:val="24"/>
                <w:szCs w:val="24"/>
              </w:rPr>
            </w:pPr>
            <w:r>
              <w:lastRenderedPageBreak/>
              <w:t>octillionths</w:t>
            </w:r>
          </w:p>
        </w:tc>
        <w:tc>
          <w:tcPr>
            <w:tcW w:w="1740" w:type="dxa"/>
            <w:shd w:val="clear" w:color="auto" w:fill="FFCCFF"/>
            <w:vAlign w:val="center"/>
            <w:hideMark/>
          </w:tcPr>
          <w:p w:rsidR="00FD0DA1" w:rsidRDefault="00FD0DA1">
            <w:pPr>
              <w:jc w:val="center"/>
              <w:rPr>
                <w:sz w:val="24"/>
                <w:szCs w:val="24"/>
              </w:rPr>
            </w:pPr>
            <w:r>
              <w:t>10</w:t>
            </w:r>
            <w:r>
              <w:rPr>
                <w:vertAlign w:val="superscript"/>
              </w:rPr>
              <w:t>-27</w:t>
            </w:r>
          </w:p>
        </w:tc>
        <w:tc>
          <w:tcPr>
            <w:tcW w:w="2595" w:type="dxa"/>
            <w:shd w:val="clear" w:color="auto" w:fill="FFCCFF"/>
            <w:vAlign w:val="center"/>
            <w:hideMark/>
          </w:tcPr>
          <w:p w:rsidR="00FD0DA1" w:rsidRDefault="00FD0DA1">
            <w:pPr>
              <w:rPr>
                <w:sz w:val="24"/>
                <w:szCs w:val="24"/>
              </w:rPr>
            </w:pPr>
            <w:r>
              <w:t> </w:t>
            </w:r>
          </w:p>
        </w:tc>
      </w:tr>
      <w:tr w:rsidR="00FD0DA1" w:rsidTr="00FD0DA1">
        <w:trPr>
          <w:tblCellSpacing w:w="15" w:type="dxa"/>
          <w:jc w:val="center"/>
        </w:trPr>
        <w:tc>
          <w:tcPr>
            <w:tcW w:w="2025" w:type="dxa"/>
            <w:shd w:val="clear" w:color="auto" w:fill="FFCCFF"/>
            <w:vAlign w:val="center"/>
            <w:hideMark/>
          </w:tcPr>
          <w:p w:rsidR="00FD0DA1" w:rsidRDefault="00FD0DA1">
            <w:pPr>
              <w:jc w:val="center"/>
              <w:rPr>
                <w:sz w:val="24"/>
                <w:szCs w:val="24"/>
              </w:rPr>
            </w:pPr>
            <w:r>
              <w:t>nonillionths</w:t>
            </w:r>
          </w:p>
        </w:tc>
        <w:tc>
          <w:tcPr>
            <w:tcW w:w="1740" w:type="dxa"/>
            <w:shd w:val="clear" w:color="auto" w:fill="FFCCFF"/>
            <w:vAlign w:val="center"/>
            <w:hideMark/>
          </w:tcPr>
          <w:p w:rsidR="00FD0DA1" w:rsidRDefault="00FD0DA1">
            <w:pPr>
              <w:jc w:val="center"/>
              <w:rPr>
                <w:sz w:val="24"/>
                <w:szCs w:val="24"/>
              </w:rPr>
            </w:pPr>
            <w:r>
              <w:t>10</w:t>
            </w:r>
            <w:r>
              <w:rPr>
                <w:vertAlign w:val="superscript"/>
              </w:rPr>
              <w:t>-30</w:t>
            </w:r>
          </w:p>
        </w:tc>
        <w:tc>
          <w:tcPr>
            <w:tcW w:w="2595" w:type="dxa"/>
            <w:shd w:val="clear" w:color="auto" w:fill="FFCCFF"/>
            <w:vAlign w:val="center"/>
            <w:hideMark/>
          </w:tcPr>
          <w:p w:rsidR="00FD0DA1" w:rsidRDefault="00FD0DA1">
            <w:pPr>
              <w:rPr>
                <w:sz w:val="24"/>
                <w:szCs w:val="24"/>
              </w:rPr>
            </w:pPr>
            <w:r>
              <w:t> </w:t>
            </w:r>
          </w:p>
        </w:tc>
      </w:tr>
      <w:tr w:rsidR="00FD0DA1" w:rsidTr="00FD0DA1">
        <w:trPr>
          <w:tblCellSpacing w:w="15" w:type="dxa"/>
          <w:jc w:val="center"/>
        </w:trPr>
        <w:tc>
          <w:tcPr>
            <w:tcW w:w="2025" w:type="dxa"/>
            <w:shd w:val="clear" w:color="auto" w:fill="FFCCFF"/>
            <w:vAlign w:val="center"/>
            <w:hideMark/>
          </w:tcPr>
          <w:p w:rsidR="00FD0DA1" w:rsidRDefault="00FD0DA1">
            <w:pPr>
              <w:jc w:val="center"/>
              <w:rPr>
                <w:sz w:val="24"/>
                <w:szCs w:val="24"/>
              </w:rPr>
            </w:pPr>
            <w:r>
              <w:t>decillionths</w:t>
            </w:r>
          </w:p>
        </w:tc>
        <w:tc>
          <w:tcPr>
            <w:tcW w:w="1740" w:type="dxa"/>
            <w:shd w:val="clear" w:color="auto" w:fill="FFCCFF"/>
            <w:vAlign w:val="center"/>
            <w:hideMark/>
          </w:tcPr>
          <w:p w:rsidR="00FD0DA1" w:rsidRDefault="00FD0DA1">
            <w:pPr>
              <w:jc w:val="center"/>
              <w:rPr>
                <w:sz w:val="24"/>
                <w:szCs w:val="24"/>
              </w:rPr>
            </w:pPr>
            <w:r>
              <w:t>10</w:t>
            </w:r>
            <w:r>
              <w:rPr>
                <w:vertAlign w:val="superscript"/>
              </w:rPr>
              <w:t>-33</w:t>
            </w:r>
          </w:p>
        </w:tc>
        <w:tc>
          <w:tcPr>
            <w:tcW w:w="2595" w:type="dxa"/>
            <w:shd w:val="clear" w:color="auto" w:fill="FFCCFF"/>
            <w:vAlign w:val="center"/>
            <w:hideMark/>
          </w:tcPr>
          <w:p w:rsidR="00FD0DA1" w:rsidRDefault="00FD0DA1">
            <w:pPr>
              <w:rPr>
                <w:sz w:val="24"/>
                <w:szCs w:val="24"/>
              </w:rPr>
            </w:pPr>
            <w:r>
              <w:t> </w:t>
            </w:r>
          </w:p>
        </w:tc>
      </w:tr>
      <w:tr w:rsidR="00FD0DA1" w:rsidTr="00FD0DA1">
        <w:trPr>
          <w:tblCellSpacing w:w="15" w:type="dxa"/>
          <w:jc w:val="center"/>
        </w:trPr>
        <w:tc>
          <w:tcPr>
            <w:tcW w:w="2025" w:type="dxa"/>
            <w:shd w:val="clear" w:color="auto" w:fill="FFCCFF"/>
            <w:vAlign w:val="center"/>
            <w:hideMark/>
          </w:tcPr>
          <w:p w:rsidR="00FD0DA1" w:rsidRDefault="00FD0DA1">
            <w:pPr>
              <w:jc w:val="center"/>
              <w:rPr>
                <w:sz w:val="24"/>
                <w:szCs w:val="24"/>
              </w:rPr>
            </w:pPr>
            <w:r>
              <w:t>undecillionths</w:t>
            </w:r>
          </w:p>
        </w:tc>
        <w:tc>
          <w:tcPr>
            <w:tcW w:w="1740" w:type="dxa"/>
            <w:shd w:val="clear" w:color="auto" w:fill="FFCCFF"/>
            <w:vAlign w:val="center"/>
            <w:hideMark/>
          </w:tcPr>
          <w:p w:rsidR="00FD0DA1" w:rsidRDefault="00FD0DA1">
            <w:pPr>
              <w:jc w:val="center"/>
              <w:rPr>
                <w:sz w:val="24"/>
                <w:szCs w:val="24"/>
              </w:rPr>
            </w:pPr>
            <w:r>
              <w:t>10</w:t>
            </w:r>
            <w:r>
              <w:rPr>
                <w:vertAlign w:val="superscript"/>
              </w:rPr>
              <w:t>-36</w:t>
            </w:r>
          </w:p>
        </w:tc>
        <w:tc>
          <w:tcPr>
            <w:tcW w:w="2595" w:type="dxa"/>
            <w:shd w:val="clear" w:color="auto" w:fill="FFCCFF"/>
            <w:vAlign w:val="center"/>
            <w:hideMark/>
          </w:tcPr>
          <w:p w:rsidR="00FD0DA1" w:rsidRDefault="00FD0DA1">
            <w:pPr>
              <w:rPr>
                <w:sz w:val="24"/>
                <w:szCs w:val="24"/>
              </w:rPr>
            </w:pPr>
            <w:r>
              <w:t> </w:t>
            </w:r>
          </w:p>
        </w:tc>
      </w:tr>
      <w:tr w:rsidR="00FD0DA1" w:rsidTr="00FD0DA1">
        <w:trPr>
          <w:tblCellSpacing w:w="15" w:type="dxa"/>
          <w:jc w:val="center"/>
        </w:trPr>
        <w:tc>
          <w:tcPr>
            <w:tcW w:w="2025" w:type="dxa"/>
            <w:shd w:val="clear" w:color="auto" w:fill="FFCCFF"/>
            <w:vAlign w:val="center"/>
            <w:hideMark/>
          </w:tcPr>
          <w:p w:rsidR="00FD0DA1" w:rsidRDefault="00FD0DA1">
            <w:pPr>
              <w:jc w:val="center"/>
              <w:rPr>
                <w:sz w:val="24"/>
                <w:szCs w:val="24"/>
              </w:rPr>
            </w:pPr>
            <w:r>
              <w:t>duodecillionths</w:t>
            </w:r>
          </w:p>
        </w:tc>
        <w:tc>
          <w:tcPr>
            <w:tcW w:w="1740" w:type="dxa"/>
            <w:shd w:val="clear" w:color="auto" w:fill="FFCCFF"/>
            <w:vAlign w:val="center"/>
            <w:hideMark/>
          </w:tcPr>
          <w:p w:rsidR="00FD0DA1" w:rsidRDefault="00FD0DA1">
            <w:pPr>
              <w:jc w:val="center"/>
              <w:rPr>
                <w:sz w:val="24"/>
                <w:szCs w:val="24"/>
              </w:rPr>
            </w:pPr>
            <w:r>
              <w:t>10</w:t>
            </w:r>
            <w:r>
              <w:rPr>
                <w:vertAlign w:val="superscript"/>
              </w:rPr>
              <w:t>-39</w:t>
            </w:r>
          </w:p>
        </w:tc>
        <w:tc>
          <w:tcPr>
            <w:tcW w:w="2595" w:type="dxa"/>
            <w:shd w:val="clear" w:color="auto" w:fill="FFCCFF"/>
            <w:vAlign w:val="center"/>
            <w:hideMark/>
          </w:tcPr>
          <w:p w:rsidR="00FD0DA1" w:rsidRDefault="00FD0DA1">
            <w:pPr>
              <w:rPr>
                <w:sz w:val="24"/>
                <w:szCs w:val="24"/>
              </w:rPr>
            </w:pPr>
            <w:r>
              <w:t> </w:t>
            </w:r>
          </w:p>
        </w:tc>
      </w:tr>
      <w:tr w:rsidR="00FD0DA1" w:rsidTr="00FD0DA1">
        <w:trPr>
          <w:tblCellSpacing w:w="15" w:type="dxa"/>
          <w:jc w:val="center"/>
        </w:trPr>
        <w:tc>
          <w:tcPr>
            <w:tcW w:w="2025" w:type="dxa"/>
            <w:shd w:val="clear" w:color="auto" w:fill="FFCCFF"/>
            <w:vAlign w:val="center"/>
            <w:hideMark/>
          </w:tcPr>
          <w:p w:rsidR="00FD0DA1" w:rsidRDefault="00FD0DA1">
            <w:pPr>
              <w:jc w:val="center"/>
              <w:rPr>
                <w:sz w:val="24"/>
                <w:szCs w:val="24"/>
              </w:rPr>
            </w:pPr>
            <w:r>
              <w:t>tredecillionths</w:t>
            </w:r>
          </w:p>
        </w:tc>
        <w:tc>
          <w:tcPr>
            <w:tcW w:w="1740" w:type="dxa"/>
            <w:shd w:val="clear" w:color="auto" w:fill="FFCCFF"/>
            <w:vAlign w:val="center"/>
            <w:hideMark/>
          </w:tcPr>
          <w:p w:rsidR="00FD0DA1" w:rsidRDefault="00FD0DA1">
            <w:pPr>
              <w:jc w:val="center"/>
              <w:rPr>
                <w:sz w:val="24"/>
                <w:szCs w:val="24"/>
              </w:rPr>
            </w:pPr>
            <w:r>
              <w:t>10</w:t>
            </w:r>
            <w:r>
              <w:rPr>
                <w:vertAlign w:val="superscript"/>
              </w:rPr>
              <w:t>-42</w:t>
            </w:r>
          </w:p>
        </w:tc>
        <w:tc>
          <w:tcPr>
            <w:tcW w:w="2595" w:type="dxa"/>
            <w:shd w:val="clear" w:color="auto" w:fill="FFCCFF"/>
            <w:vAlign w:val="center"/>
            <w:hideMark/>
          </w:tcPr>
          <w:p w:rsidR="00FD0DA1" w:rsidRDefault="00FD0DA1">
            <w:pPr>
              <w:rPr>
                <w:sz w:val="24"/>
                <w:szCs w:val="24"/>
              </w:rPr>
            </w:pPr>
            <w:r>
              <w:t> </w:t>
            </w:r>
          </w:p>
        </w:tc>
      </w:tr>
      <w:tr w:rsidR="00FD0DA1" w:rsidTr="00FD0DA1">
        <w:trPr>
          <w:tblCellSpacing w:w="15" w:type="dxa"/>
          <w:jc w:val="center"/>
        </w:trPr>
        <w:tc>
          <w:tcPr>
            <w:tcW w:w="2025" w:type="dxa"/>
            <w:shd w:val="clear" w:color="auto" w:fill="FFCCFF"/>
            <w:vAlign w:val="center"/>
            <w:hideMark/>
          </w:tcPr>
          <w:p w:rsidR="00FD0DA1" w:rsidRDefault="00FD0DA1">
            <w:pPr>
              <w:jc w:val="center"/>
              <w:rPr>
                <w:sz w:val="24"/>
                <w:szCs w:val="24"/>
              </w:rPr>
            </w:pPr>
            <w:r>
              <w:t>quattuordecillionths</w:t>
            </w:r>
          </w:p>
        </w:tc>
        <w:tc>
          <w:tcPr>
            <w:tcW w:w="1740" w:type="dxa"/>
            <w:shd w:val="clear" w:color="auto" w:fill="FFCCFF"/>
            <w:vAlign w:val="center"/>
            <w:hideMark/>
          </w:tcPr>
          <w:p w:rsidR="00FD0DA1" w:rsidRDefault="00FD0DA1">
            <w:pPr>
              <w:jc w:val="center"/>
              <w:rPr>
                <w:sz w:val="24"/>
                <w:szCs w:val="24"/>
              </w:rPr>
            </w:pPr>
            <w:r>
              <w:t>10</w:t>
            </w:r>
            <w:r>
              <w:rPr>
                <w:vertAlign w:val="superscript"/>
              </w:rPr>
              <w:t>-45</w:t>
            </w:r>
          </w:p>
        </w:tc>
        <w:tc>
          <w:tcPr>
            <w:tcW w:w="2595" w:type="dxa"/>
            <w:shd w:val="clear" w:color="auto" w:fill="FFCCFF"/>
            <w:vAlign w:val="center"/>
            <w:hideMark/>
          </w:tcPr>
          <w:p w:rsidR="00FD0DA1" w:rsidRDefault="00FD0DA1">
            <w:pPr>
              <w:rPr>
                <w:sz w:val="24"/>
                <w:szCs w:val="24"/>
              </w:rPr>
            </w:pPr>
            <w:r>
              <w:t> </w:t>
            </w:r>
          </w:p>
        </w:tc>
      </w:tr>
      <w:tr w:rsidR="00FD0DA1" w:rsidTr="00FD0DA1">
        <w:trPr>
          <w:tblCellSpacing w:w="15" w:type="dxa"/>
          <w:jc w:val="center"/>
        </w:trPr>
        <w:tc>
          <w:tcPr>
            <w:tcW w:w="2025" w:type="dxa"/>
            <w:shd w:val="clear" w:color="auto" w:fill="FFCCFF"/>
            <w:vAlign w:val="center"/>
            <w:hideMark/>
          </w:tcPr>
          <w:p w:rsidR="00FD0DA1" w:rsidRDefault="00FD0DA1">
            <w:pPr>
              <w:jc w:val="center"/>
              <w:rPr>
                <w:sz w:val="24"/>
                <w:szCs w:val="24"/>
              </w:rPr>
            </w:pPr>
            <w:r>
              <w:t>quindecillionths</w:t>
            </w:r>
          </w:p>
        </w:tc>
        <w:tc>
          <w:tcPr>
            <w:tcW w:w="1740" w:type="dxa"/>
            <w:shd w:val="clear" w:color="auto" w:fill="FFCCFF"/>
            <w:vAlign w:val="center"/>
            <w:hideMark/>
          </w:tcPr>
          <w:p w:rsidR="00FD0DA1" w:rsidRDefault="00FD0DA1">
            <w:pPr>
              <w:jc w:val="center"/>
              <w:rPr>
                <w:sz w:val="24"/>
                <w:szCs w:val="24"/>
              </w:rPr>
            </w:pPr>
            <w:r>
              <w:t>10</w:t>
            </w:r>
            <w:r>
              <w:rPr>
                <w:vertAlign w:val="superscript"/>
              </w:rPr>
              <w:t>-48</w:t>
            </w:r>
          </w:p>
        </w:tc>
        <w:tc>
          <w:tcPr>
            <w:tcW w:w="2595" w:type="dxa"/>
            <w:shd w:val="clear" w:color="auto" w:fill="FFCCFF"/>
            <w:vAlign w:val="center"/>
            <w:hideMark/>
          </w:tcPr>
          <w:p w:rsidR="00FD0DA1" w:rsidRDefault="00FD0DA1">
            <w:pPr>
              <w:rPr>
                <w:sz w:val="24"/>
                <w:szCs w:val="24"/>
              </w:rPr>
            </w:pPr>
            <w:r>
              <w:t> </w:t>
            </w:r>
          </w:p>
        </w:tc>
      </w:tr>
      <w:tr w:rsidR="00FD0DA1" w:rsidTr="00FD0DA1">
        <w:trPr>
          <w:tblCellSpacing w:w="15" w:type="dxa"/>
          <w:jc w:val="center"/>
        </w:trPr>
        <w:tc>
          <w:tcPr>
            <w:tcW w:w="2025" w:type="dxa"/>
            <w:shd w:val="clear" w:color="auto" w:fill="FFCCFF"/>
            <w:vAlign w:val="center"/>
            <w:hideMark/>
          </w:tcPr>
          <w:p w:rsidR="00FD0DA1" w:rsidRDefault="00FD0DA1">
            <w:pPr>
              <w:jc w:val="center"/>
              <w:rPr>
                <w:sz w:val="24"/>
                <w:szCs w:val="24"/>
              </w:rPr>
            </w:pPr>
            <w:r>
              <w:t>sexdecillionths</w:t>
            </w:r>
          </w:p>
        </w:tc>
        <w:tc>
          <w:tcPr>
            <w:tcW w:w="1740" w:type="dxa"/>
            <w:shd w:val="clear" w:color="auto" w:fill="FFCCFF"/>
            <w:vAlign w:val="center"/>
            <w:hideMark/>
          </w:tcPr>
          <w:p w:rsidR="00FD0DA1" w:rsidRDefault="00FD0DA1">
            <w:pPr>
              <w:jc w:val="center"/>
              <w:rPr>
                <w:sz w:val="24"/>
                <w:szCs w:val="24"/>
              </w:rPr>
            </w:pPr>
            <w:r>
              <w:t>10</w:t>
            </w:r>
            <w:r>
              <w:rPr>
                <w:vertAlign w:val="superscript"/>
              </w:rPr>
              <w:t>-51</w:t>
            </w:r>
          </w:p>
        </w:tc>
        <w:tc>
          <w:tcPr>
            <w:tcW w:w="2595" w:type="dxa"/>
            <w:shd w:val="clear" w:color="auto" w:fill="FFCCFF"/>
            <w:vAlign w:val="center"/>
            <w:hideMark/>
          </w:tcPr>
          <w:p w:rsidR="00FD0DA1" w:rsidRDefault="00FD0DA1">
            <w:pPr>
              <w:rPr>
                <w:sz w:val="24"/>
                <w:szCs w:val="24"/>
              </w:rPr>
            </w:pPr>
            <w:r>
              <w:t> </w:t>
            </w:r>
          </w:p>
        </w:tc>
      </w:tr>
      <w:tr w:rsidR="00FD0DA1" w:rsidTr="00FD0DA1">
        <w:trPr>
          <w:tblCellSpacing w:w="15" w:type="dxa"/>
          <w:jc w:val="center"/>
        </w:trPr>
        <w:tc>
          <w:tcPr>
            <w:tcW w:w="2025" w:type="dxa"/>
            <w:shd w:val="clear" w:color="auto" w:fill="FFCCFF"/>
            <w:vAlign w:val="center"/>
            <w:hideMark/>
          </w:tcPr>
          <w:p w:rsidR="00FD0DA1" w:rsidRDefault="00FD0DA1">
            <w:pPr>
              <w:jc w:val="center"/>
              <w:rPr>
                <w:sz w:val="24"/>
                <w:szCs w:val="24"/>
              </w:rPr>
            </w:pPr>
            <w:r>
              <w:t>septemdecillionths</w:t>
            </w:r>
          </w:p>
        </w:tc>
        <w:tc>
          <w:tcPr>
            <w:tcW w:w="1740" w:type="dxa"/>
            <w:shd w:val="clear" w:color="auto" w:fill="FFCCFF"/>
            <w:vAlign w:val="center"/>
            <w:hideMark/>
          </w:tcPr>
          <w:p w:rsidR="00FD0DA1" w:rsidRDefault="00FD0DA1">
            <w:pPr>
              <w:jc w:val="center"/>
              <w:rPr>
                <w:sz w:val="24"/>
                <w:szCs w:val="24"/>
              </w:rPr>
            </w:pPr>
            <w:r>
              <w:t>10</w:t>
            </w:r>
            <w:r>
              <w:rPr>
                <w:vertAlign w:val="superscript"/>
              </w:rPr>
              <w:t>-54</w:t>
            </w:r>
          </w:p>
        </w:tc>
        <w:tc>
          <w:tcPr>
            <w:tcW w:w="2595" w:type="dxa"/>
            <w:shd w:val="clear" w:color="auto" w:fill="FFCCFF"/>
            <w:vAlign w:val="center"/>
            <w:hideMark/>
          </w:tcPr>
          <w:p w:rsidR="00FD0DA1" w:rsidRDefault="00FD0DA1">
            <w:pPr>
              <w:rPr>
                <w:sz w:val="24"/>
                <w:szCs w:val="24"/>
              </w:rPr>
            </w:pPr>
            <w:r>
              <w:t> </w:t>
            </w:r>
          </w:p>
        </w:tc>
      </w:tr>
      <w:tr w:rsidR="00FD0DA1" w:rsidTr="00FD0DA1">
        <w:trPr>
          <w:tblCellSpacing w:w="15" w:type="dxa"/>
          <w:jc w:val="center"/>
        </w:trPr>
        <w:tc>
          <w:tcPr>
            <w:tcW w:w="2025" w:type="dxa"/>
            <w:shd w:val="clear" w:color="auto" w:fill="FFCCFF"/>
            <w:vAlign w:val="center"/>
            <w:hideMark/>
          </w:tcPr>
          <w:p w:rsidR="00FD0DA1" w:rsidRDefault="00FD0DA1">
            <w:pPr>
              <w:jc w:val="center"/>
              <w:rPr>
                <w:sz w:val="24"/>
                <w:szCs w:val="24"/>
              </w:rPr>
            </w:pPr>
            <w:r>
              <w:t>octodecillionths</w:t>
            </w:r>
          </w:p>
        </w:tc>
        <w:tc>
          <w:tcPr>
            <w:tcW w:w="1740" w:type="dxa"/>
            <w:shd w:val="clear" w:color="auto" w:fill="FFCCFF"/>
            <w:vAlign w:val="center"/>
            <w:hideMark/>
          </w:tcPr>
          <w:p w:rsidR="00FD0DA1" w:rsidRDefault="00FD0DA1">
            <w:pPr>
              <w:jc w:val="center"/>
              <w:rPr>
                <w:sz w:val="24"/>
                <w:szCs w:val="24"/>
              </w:rPr>
            </w:pPr>
            <w:r>
              <w:t>10</w:t>
            </w:r>
            <w:r>
              <w:rPr>
                <w:vertAlign w:val="superscript"/>
              </w:rPr>
              <w:t>-57</w:t>
            </w:r>
          </w:p>
        </w:tc>
        <w:tc>
          <w:tcPr>
            <w:tcW w:w="2595" w:type="dxa"/>
            <w:shd w:val="clear" w:color="auto" w:fill="FFCCFF"/>
            <w:vAlign w:val="center"/>
            <w:hideMark/>
          </w:tcPr>
          <w:p w:rsidR="00FD0DA1" w:rsidRDefault="00FD0DA1">
            <w:pPr>
              <w:rPr>
                <w:sz w:val="24"/>
                <w:szCs w:val="24"/>
              </w:rPr>
            </w:pPr>
            <w:r>
              <w:t> </w:t>
            </w:r>
          </w:p>
        </w:tc>
      </w:tr>
      <w:tr w:rsidR="00FD0DA1" w:rsidTr="00FD0DA1">
        <w:trPr>
          <w:tblCellSpacing w:w="15" w:type="dxa"/>
          <w:jc w:val="center"/>
        </w:trPr>
        <w:tc>
          <w:tcPr>
            <w:tcW w:w="2025" w:type="dxa"/>
            <w:shd w:val="clear" w:color="auto" w:fill="FFCCFF"/>
            <w:vAlign w:val="center"/>
            <w:hideMark/>
          </w:tcPr>
          <w:p w:rsidR="00FD0DA1" w:rsidRDefault="00FD0DA1">
            <w:pPr>
              <w:jc w:val="center"/>
              <w:rPr>
                <w:sz w:val="24"/>
                <w:szCs w:val="24"/>
              </w:rPr>
            </w:pPr>
            <w:r>
              <w:t>novemdecillionths</w:t>
            </w:r>
          </w:p>
        </w:tc>
        <w:tc>
          <w:tcPr>
            <w:tcW w:w="1740" w:type="dxa"/>
            <w:shd w:val="clear" w:color="auto" w:fill="FFCCFF"/>
            <w:vAlign w:val="center"/>
            <w:hideMark/>
          </w:tcPr>
          <w:p w:rsidR="00FD0DA1" w:rsidRDefault="00FD0DA1">
            <w:pPr>
              <w:jc w:val="center"/>
              <w:rPr>
                <w:sz w:val="24"/>
                <w:szCs w:val="24"/>
              </w:rPr>
            </w:pPr>
            <w:r>
              <w:t>10</w:t>
            </w:r>
            <w:r>
              <w:rPr>
                <w:vertAlign w:val="superscript"/>
              </w:rPr>
              <w:t>-60</w:t>
            </w:r>
          </w:p>
        </w:tc>
        <w:tc>
          <w:tcPr>
            <w:tcW w:w="2595" w:type="dxa"/>
            <w:shd w:val="clear" w:color="auto" w:fill="FFCCFF"/>
            <w:vAlign w:val="center"/>
            <w:hideMark/>
          </w:tcPr>
          <w:p w:rsidR="00FD0DA1" w:rsidRDefault="00FD0DA1">
            <w:pPr>
              <w:rPr>
                <w:sz w:val="24"/>
                <w:szCs w:val="24"/>
              </w:rPr>
            </w:pPr>
            <w:r>
              <w:t> </w:t>
            </w:r>
          </w:p>
        </w:tc>
      </w:tr>
      <w:tr w:rsidR="00FD0DA1" w:rsidTr="00FD0DA1">
        <w:trPr>
          <w:tblCellSpacing w:w="15" w:type="dxa"/>
          <w:jc w:val="center"/>
        </w:trPr>
        <w:tc>
          <w:tcPr>
            <w:tcW w:w="2025" w:type="dxa"/>
            <w:shd w:val="clear" w:color="auto" w:fill="FFCCFF"/>
            <w:vAlign w:val="center"/>
            <w:hideMark/>
          </w:tcPr>
          <w:p w:rsidR="00FD0DA1" w:rsidRDefault="00FD0DA1">
            <w:pPr>
              <w:jc w:val="center"/>
              <w:rPr>
                <w:sz w:val="24"/>
                <w:szCs w:val="24"/>
              </w:rPr>
            </w:pPr>
            <w:r>
              <w:t>vigintillionths</w:t>
            </w:r>
          </w:p>
        </w:tc>
        <w:tc>
          <w:tcPr>
            <w:tcW w:w="1740" w:type="dxa"/>
            <w:shd w:val="clear" w:color="auto" w:fill="FFCCFF"/>
            <w:vAlign w:val="center"/>
            <w:hideMark/>
          </w:tcPr>
          <w:p w:rsidR="00FD0DA1" w:rsidRDefault="00FD0DA1">
            <w:pPr>
              <w:jc w:val="center"/>
              <w:rPr>
                <w:sz w:val="24"/>
                <w:szCs w:val="24"/>
              </w:rPr>
            </w:pPr>
            <w:r>
              <w:t>10</w:t>
            </w:r>
            <w:r>
              <w:rPr>
                <w:vertAlign w:val="superscript"/>
              </w:rPr>
              <w:t>-63</w:t>
            </w:r>
          </w:p>
        </w:tc>
        <w:tc>
          <w:tcPr>
            <w:tcW w:w="2595" w:type="dxa"/>
            <w:shd w:val="clear" w:color="auto" w:fill="FFCCFF"/>
            <w:vAlign w:val="center"/>
            <w:hideMark/>
          </w:tcPr>
          <w:p w:rsidR="00FD0DA1" w:rsidRDefault="00FD0DA1">
            <w:pPr>
              <w:rPr>
                <w:sz w:val="24"/>
                <w:szCs w:val="24"/>
              </w:rPr>
            </w:pPr>
            <w:r>
              <w:t> </w:t>
            </w:r>
          </w:p>
        </w:tc>
      </w:tr>
    </w:tbl>
    <w:p w:rsidR="00F93B46" w:rsidRDefault="00F93B46"/>
    <w:sectPr w:rsidR="00F93B46" w:rsidSect="00DD03F7">
      <w:footerReference w:type="default" r:id="rId29"/>
      <w:pgSz w:w="12240" w:h="20160" w:code="5"/>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3727" w:rsidRDefault="00C23727" w:rsidP="00DD03F7">
      <w:pPr>
        <w:spacing w:after="0" w:line="240" w:lineRule="auto"/>
      </w:pPr>
      <w:r>
        <w:separator/>
      </w:r>
    </w:p>
  </w:endnote>
  <w:endnote w:type="continuationSeparator" w:id="0">
    <w:p w:rsidR="00C23727" w:rsidRDefault="00C23727" w:rsidP="00DD03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12168909"/>
      <w:docPartObj>
        <w:docPartGallery w:val="Page Numbers (Bottom of Page)"/>
        <w:docPartUnique/>
      </w:docPartObj>
    </w:sdtPr>
    <w:sdtEndPr>
      <w:rPr>
        <w:noProof/>
      </w:rPr>
    </w:sdtEndPr>
    <w:sdtContent>
      <w:p w:rsidR="00DD03F7" w:rsidRDefault="00DD03F7">
        <w:pPr>
          <w:pStyle w:val="Footer"/>
        </w:pPr>
        <w:r>
          <w:fldChar w:fldCharType="begin"/>
        </w:r>
        <w:r>
          <w:instrText xml:space="preserve"> PAGE   \* MERGEFORMAT </w:instrText>
        </w:r>
        <w:r>
          <w:fldChar w:fldCharType="separate"/>
        </w:r>
        <w:r w:rsidR="00F64A83">
          <w:rPr>
            <w:noProof/>
          </w:rPr>
          <w:t>1</w:t>
        </w:r>
        <w:r>
          <w:rPr>
            <w:noProof/>
          </w:rPr>
          <w:fldChar w:fldCharType="end"/>
        </w:r>
      </w:p>
    </w:sdtContent>
  </w:sdt>
  <w:p w:rsidR="00DD03F7" w:rsidRDefault="00DD03F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3727" w:rsidRDefault="00C23727" w:rsidP="00DD03F7">
      <w:pPr>
        <w:spacing w:after="0" w:line="240" w:lineRule="auto"/>
      </w:pPr>
      <w:r>
        <w:separator/>
      </w:r>
    </w:p>
  </w:footnote>
  <w:footnote w:type="continuationSeparator" w:id="0">
    <w:p w:rsidR="00C23727" w:rsidRDefault="00C23727" w:rsidP="00DD03F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E55488"/>
    <w:multiLevelType w:val="multilevel"/>
    <w:tmpl w:val="6D8AB3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E4566E5"/>
    <w:multiLevelType w:val="multilevel"/>
    <w:tmpl w:val="7576A1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FD85FAA"/>
    <w:multiLevelType w:val="multilevel"/>
    <w:tmpl w:val="A8C62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028257E"/>
    <w:multiLevelType w:val="multilevel"/>
    <w:tmpl w:val="20024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5477FEA"/>
    <w:multiLevelType w:val="multilevel"/>
    <w:tmpl w:val="0DE69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51B3DA5"/>
    <w:multiLevelType w:val="multilevel"/>
    <w:tmpl w:val="3D7AC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F3B2ACD"/>
    <w:multiLevelType w:val="multilevel"/>
    <w:tmpl w:val="7D9A0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2"/>
  </w:num>
  <w:num w:numId="3">
    <w:abstractNumId w:val="1"/>
  </w:num>
  <w:num w:numId="4">
    <w:abstractNumId w:val="5"/>
  </w:num>
  <w:num w:numId="5">
    <w:abstractNumId w:val="3"/>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3F7"/>
    <w:rsid w:val="004311A1"/>
    <w:rsid w:val="00841D4B"/>
    <w:rsid w:val="00C21388"/>
    <w:rsid w:val="00C23727"/>
    <w:rsid w:val="00C85B06"/>
    <w:rsid w:val="00D7084F"/>
    <w:rsid w:val="00DD03F7"/>
    <w:rsid w:val="00E40C89"/>
    <w:rsid w:val="00F64A83"/>
    <w:rsid w:val="00F93B46"/>
    <w:rsid w:val="00FD0D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DD03F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DD03F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DD03F7"/>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D03F7"/>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DD03F7"/>
    <w:rPr>
      <w:rFonts w:ascii="Times New Roman" w:eastAsia="Times New Roman" w:hAnsi="Times New Roman" w:cs="Times New Roman"/>
      <w:b/>
      <w:bCs/>
      <w:sz w:val="27"/>
      <w:szCs w:val="27"/>
    </w:rPr>
  </w:style>
  <w:style w:type="paragraph" w:styleId="NormalWeb">
    <w:name w:val="Normal (Web)"/>
    <w:basedOn w:val="Normal"/>
    <w:uiPriority w:val="99"/>
    <w:unhideWhenUsed/>
    <w:rsid w:val="00DD03F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D03F7"/>
    <w:rPr>
      <w:color w:val="0000FF"/>
      <w:u w:val="single"/>
    </w:rPr>
  </w:style>
  <w:style w:type="paragraph" w:styleId="BalloonText">
    <w:name w:val="Balloon Text"/>
    <w:basedOn w:val="Normal"/>
    <w:link w:val="BalloonTextChar"/>
    <w:uiPriority w:val="99"/>
    <w:semiHidden/>
    <w:unhideWhenUsed/>
    <w:rsid w:val="00DD03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03F7"/>
    <w:rPr>
      <w:rFonts w:ascii="Tahoma" w:hAnsi="Tahoma" w:cs="Tahoma"/>
      <w:sz w:val="16"/>
      <w:szCs w:val="16"/>
    </w:rPr>
  </w:style>
  <w:style w:type="character" w:customStyle="1" w:styleId="Heading2Char">
    <w:name w:val="Heading 2 Char"/>
    <w:basedOn w:val="DefaultParagraphFont"/>
    <w:link w:val="Heading2"/>
    <w:uiPriority w:val="9"/>
    <w:semiHidden/>
    <w:rsid w:val="00DD03F7"/>
    <w:rPr>
      <w:rFonts w:asciiTheme="majorHAnsi" w:eastAsiaTheme="majorEastAsia" w:hAnsiTheme="majorHAnsi" w:cstheme="majorBidi"/>
      <w:b/>
      <w:bCs/>
      <w:color w:val="4F81BD" w:themeColor="accent1"/>
      <w:sz w:val="26"/>
      <w:szCs w:val="26"/>
    </w:rPr>
  </w:style>
  <w:style w:type="character" w:customStyle="1" w:styleId="large">
    <w:name w:val="large"/>
    <w:basedOn w:val="DefaultParagraphFont"/>
    <w:rsid w:val="00DD03F7"/>
  </w:style>
  <w:style w:type="paragraph" w:customStyle="1" w:styleId="large1">
    <w:name w:val="large1"/>
    <w:basedOn w:val="Normal"/>
    <w:rsid w:val="00DD03F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D03F7"/>
    <w:rPr>
      <w:b/>
      <w:bCs/>
    </w:rPr>
  </w:style>
  <w:style w:type="paragraph" w:styleId="Header">
    <w:name w:val="header"/>
    <w:basedOn w:val="Normal"/>
    <w:link w:val="HeaderChar"/>
    <w:uiPriority w:val="99"/>
    <w:unhideWhenUsed/>
    <w:rsid w:val="00DD03F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03F7"/>
  </w:style>
  <w:style w:type="paragraph" w:styleId="Footer">
    <w:name w:val="footer"/>
    <w:basedOn w:val="Normal"/>
    <w:link w:val="FooterChar"/>
    <w:uiPriority w:val="99"/>
    <w:unhideWhenUsed/>
    <w:rsid w:val="00DD03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03F7"/>
  </w:style>
  <w:style w:type="paragraph" w:customStyle="1" w:styleId="larger">
    <w:name w:val="larger"/>
    <w:basedOn w:val="Normal"/>
    <w:rsid w:val="00C21388"/>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DD03F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DD03F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DD03F7"/>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D03F7"/>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DD03F7"/>
    <w:rPr>
      <w:rFonts w:ascii="Times New Roman" w:eastAsia="Times New Roman" w:hAnsi="Times New Roman" w:cs="Times New Roman"/>
      <w:b/>
      <w:bCs/>
      <w:sz w:val="27"/>
      <w:szCs w:val="27"/>
    </w:rPr>
  </w:style>
  <w:style w:type="paragraph" w:styleId="NormalWeb">
    <w:name w:val="Normal (Web)"/>
    <w:basedOn w:val="Normal"/>
    <w:uiPriority w:val="99"/>
    <w:unhideWhenUsed/>
    <w:rsid w:val="00DD03F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D03F7"/>
    <w:rPr>
      <w:color w:val="0000FF"/>
      <w:u w:val="single"/>
    </w:rPr>
  </w:style>
  <w:style w:type="paragraph" w:styleId="BalloonText">
    <w:name w:val="Balloon Text"/>
    <w:basedOn w:val="Normal"/>
    <w:link w:val="BalloonTextChar"/>
    <w:uiPriority w:val="99"/>
    <w:semiHidden/>
    <w:unhideWhenUsed/>
    <w:rsid w:val="00DD03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03F7"/>
    <w:rPr>
      <w:rFonts w:ascii="Tahoma" w:hAnsi="Tahoma" w:cs="Tahoma"/>
      <w:sz w:val="16"/>
      <w:szCs w:val="16"/>
    </w:rPr>
  </w:style>
  <w:style w:type="character" w:customStyle="1" w:styleId="Heading2Char">
    <w:name w:val="Heading 2 Char"/>
    <w:basedOn w:val="DefaultParagraphFont"/>
    <w:link w:val="Heading2"/>
    <w:uiPriority w:val="9"/>
    <w:semiHidden/>
    <w:rsid w:val="00DD03F7"/>
    <w:rPr>
      <w:rFonts w:asciiTheme="majorHAnsi" w:eastAsiaTheme="majorEastAsia" w:hAnsiTheme="majorHAnsi" w:cstheme="majorBidi"/>
      <w:b/>
      <w:bCs/>
      <w:color w:val="4F81BD" w:themeColor="accent1"/>
      <w:sz w:val="26"/>
      <w:szCs w:val="26"/>
    </w:rPr>
  </w:style>
  <w:style w:type="character" w:customStyle="1" w:styleId="large">
    <w:name w:val="large"/>
    <w:basedOn w:val="DefaultParagraphFont"/>
    <w:rsid w:val="00DD03F7"/>
  </w:style>
  <w:style w:type="paragraph" w:customStyle="1" w:styleId="large1">
    <w:name w:val="large1"/>
    <w:basedOn w:val="Normal"/>
    <w:rsid w:val="00DD03F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D03F7"/>
    <w:rPr>
      <w:b/>
      <w:bCs/>
    </w:rPr>
  </w:style>
  <w:style w:type="paragraph" w:styleId="Header">
    <w:name w:val="header"/>
    <w:basedOn w:val="Normal"/>
    <w:link w:val="HeaderChar"/>
    <w:uiPriority w:val="99"/>
    <w:unhideWhenUsed/>
    <w:rsid w:val="00DD03F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03F7"/>
  </w:style>
  <w:style w:type="paragraph" w:styleId="Footer">
    <w:name w:val="footer"/>
    <w:basedOn w:val="Normal"/>
    <w:link w:val="FooterChar"/>
    <w:uiPriority w:val="99"/>
    <w:unhideWhenUsed/>
    <w:rsid w:val="00DD03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03F7"/>
  </w:style>
  <w:style w:type="paragraph" w:customStyle="1" w:styleId="larger">
    <w:name w:val="larger"/>
    <w:basedOn w:val="Normal"/>
    <w:rsid w:val="00C2138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721091">
      <w:bodyDiv w:val="1"/>
      <w:marLeft w:val="0"/>
      <w:marRight w:val="0"/>
      <w:marTop w:val="0"/>
      <w:marBottom w:val="0"/>
      <w:divBdr>
        <w:top w:val="none" w:sz="0" w:space="0" w:color="auto"/>
        <w:left w:val="none" w:sz="0" w:space="0" w:color="auto"/>
        <w:bottom w:val="none" w:sz="0" w:space="0" w:color="auto"/>
        <w:right w:val="none" w:sz="0" w:space="0" w:color="auto"/>
      </w:divBdr>
      <w:divsChild>
        <w:div w:id="25255260">
          <w:marLeft w:val="0"/>
          <w:marRight w:val="0"/>
          <w:marTop w:val="0"/>
          <w:marBottom w:val="0"/>
          <w:divBdr>
            <w:top w:val="none" w:sz="0" w:space="0" w:color="auto"/>
            <w:left w:val="none" w:sz="0" w:space="0" w:color="auto"/>
            <w:bottom w:val="none" w:sz="0" w:space="0" w:color="auto"/>
            <w:right w:val="none" w:sz="0" w:space="0" w:color="auto"/>
          </w:divBdr>
          <w:divsChild>
            <w:div w:id="1424954229">
              <w:marLeft w:val="0"/>
              <w:marRight w:val="0"/>
              <w:marTop w:val="0"/>
              <w:marBottom w:val="0"/>
              <w:divBdr>
                <w:top w:val="none" w:sz="0" w:space="0" w:color="auto"/>
                <w:left w:val="none" w:sz="0" w:space="0" w:color="auto"/>
                <w:bottom w:val="none" w:sz="0" w:space="0" w:color="auto"/>
                <w:right w:val="none" w:sz="0" w:space="0" w:color="auto"/>
              </w:divBdr>
            </w:div>
          </w:divsChild>
        </w:div>
        <w:div w:id="845947472">
          <w:marLeft w:val="0"/>
          <w:marRight w:val="0"/>
          <w:marTop w:val="0"/>
          <w:marBottom w:val="0"/>
          <w:divBdr>
            <w:top w:val="none" w:sz="0" w:space="0" w:color="auto"/>
            <w:left w:val="none" w:sz="0" w:space="0" w:color="auto"/>
            <w:bottom w:val="none" w:sz="0" w:space="0" w:color="auto"/>
            <w:right w:val="none" w:sz="0" w:space="0" w:color="auto"/>
          </w:divBdr>
        </w:div>
        <w:div w:id="1673609360">
          <w:marLeft w:val="0"/>
          <w:marRight w:val="0"/>
          <w:marTop w:val="0"/>
          <w:marBottom w:val="0"/>
          <w:divBdr>
            <w:top w:val="none" w:sz="0" w:space="0" w:color="auto"/>
            <w:left w:val="none" w:sz="0" w:space="0" w:color="auto"/>
            <w:bottom w:val="none" w:sz="0" w:space="0" w:color="auto"/>
            <w:right w:val="none" w:sz="0" w:space="0" w:color="auto"/>
          </w:divBdr>
        </w:div>
        <w:div w:id="2115662063">
          <w:marLeft w:val="0"/>
          <w:marRight w:val="0"/>
          <w:marTop w:val="0"/>
          <w:marBottom w:val="0"/>
          <w:divBdr>
            <w:top w:val="none" w:sz="0" w:space="0" w:color="auto"/>
            <w:left w:val="none" w:sz="0" w:space="0" w:color="auto"/>
            <w:bottom w:val="none" w:sz="0" w:space="0" w:color="auto"/>
            <w:right w:val="none" w:sz="0" w:space="0" w:color="auto"/>
          </w:divBdr>
        </w:div>
        <w:div w:id="1812095987">
          <w:marLeft w:val="0"/>
          <w:marRight w:val="0"/>
          <w:marTop w:val="0"/>
          <w:marBottom w:val="0"/>
          <w:divBdr>
            <w:top w:val="none" w:sz="0" w:space="0" w:color="auto"/>
            <w:left w:val="none" w:sz="0" w:space="0" w:color="auto"/>
            <w:bottom w:val="none" w:sz="0" w:space="0" w:color="auto"/>
            <w:right w:val="none" w:sz="0" w:space="0" w:color="auto"/>
          </w:divBdr>
        </w:div>
      </w:divsChild>
    </w:div>
    <w:div w:id="164444204">
      <w:bodyDiv w:val="1"/>
      <w:marLeft w:val="0"/>
      <w:marRight w:val="0"/>
      <w:marTop w:val="0"/>
      <w:marBottom w:val="0"/>
      <w:divBdr>
        <w:top w:val="none" w:sz="0" w:space="0" w:color="auto"/>
        <w:left w:val="none" w:sz="0" w:space="0" w:color="auto"/>
        <w:bottom w:val="none" w:sz="0" w:space="0" w:color="auto"/>
        <w:right w:val="none" w:sz="0" w:space="0" w:color="auto"/>
      </w:divBdr>
    </w:div>
    <w:div w:id="244193086">
      <w:bodyDiv w:val="1"/>
      <w:marLeft w:val="0"/>
      <w:marRight w:val="0"/>
      <w:marTop w:val="0"/>
      <w:marBottom w:val="0"/>
      <w:divBdr>
        <w:top w:val="none" w:sz="0" w:space="0" w:color="auto"/>
        <w:left w:val="none" w:sz="0" w:space="0" w:color="auto"/>
        <w:bottom w:val="none" w:sz="0" w:space="0" w:color="auto"/>
        <w:right w:val="none" w:sz="0" w:space="0" w:color="auto"/>
      </w:divBdr>
      <w:divsChild>
        <w:div w:id="1293898064">
          <w:marLeft w:val="0"/>
          <w:marRight w:val="0"/>
          <w:marTop w:val="0"/>
          <w:marBottom w:val="0"/>
          <w:divBdr>
            <w:top w:val="none" w:sz="0" w:space="0" w:color="auto"/>
            <w:left w:val="none" w:sz="0" w:space="0" w:color="auto"/>
            <w:bottom w:val="none" w:sz="0" w:space="0" w:color="auto"/>
            <w:right w:val="none" w:sz="0" w:space="0" w:color="auto"/>
          </w:divBdr>
        </w:div>
      </w:divsChild>
    </w:div>
    <w:div w:id="493761137">
      <w:bodyDiv w:val="1"/>
      <w:marLeft w:val="0"/>
      <w:marRight w:val="0"/>
      <w:marTop w:val="0"/>
      <w:marBottom w:val="0"/>
      <w:divBdr>
        <w:top w:val="none" w:sz="0" w:space="0" w:color="auto"/>
        <w:left w:val="none" w:sz="0" w:space="0" w:color="auto"/>
        <w:bottom w:val="none" w:sz="0" w:space="0" w:color="auto"/>
        <w:right w:val="none" w:sz="0" w:space="0" w:color="auto"/>
      </w:divBdr>
    </w:div>
    <w:div w:id="500463074">
      <w:bodyDiv w:val="1"/>
      <w:marLeft w:val="0"/>
      <w:marRight w:val="0"/>
      <w:marTop w:val="0"/>
      <w:marBottom w:val="0"/>
      <w:divBdr>
        <w:top w:val="none" w:sz="0" w:space="0" w:color="auto"/>
        <w:left w:val="none" w:sz="0" w:space="0" w:color="auto"/>
        <w:bottom w:val="none" w:sz="0" w:space="0" w:color="auto"/>
        <w:right w:val="none" w:sz="0" w:space="0" w:color="auto"/>
      </w:divBdr>
    </w:div>
    <w:div w:id="869998005">
      <w:bodyDiv w:val="1"/>
      <w:marLeft w:val="0"/>
      <w:marRight w:val="0"/>
      <w:marTop w:val="0"/>
      <w:marBottom w:val="0"/>
      <w:divBdr>
        <w:top w:val="none" w:sz="0" w:space="0" w:color="auto"/>
        <w:left w:val="none" w:sz="0" w:space="0" w:color="auto"/>
        <w:bottom w:val="none" w:sz="0" w:space="0" w:color="auto"/>
        <w:right w:val="none" w:sz="0" w:space="0" w:color="auto"/>
      </w:divBdr>
      <w:divsChild>
        <w:div w:id="1361976383">
          <w:marLeft w:val="0"/>
          <w:marRight w:val="0"/>
          <w:marTop w:val="0"/>
          <w:marBottom w:val="0"/>
          <w:divBdr>
            <w:top w:val="none" w:sz="0" w:space="0" w:color="auto"/>
            <w:left w:val="none" w:sz="0" w:space="0" w:color="auto"/>
            <w:bottom w:val="none" w:sz="0" w:space="0" w:color="auto"/>
            <w:right w:val="none" w:sz="0" w:space="0" w:color="auto"/>
          </w:divBdr>
        </w:div>
      </w:divsChild>
    </w:div>
    <w:div w:id="1251965297">
      <w:bodyDiv w:val="1"/>
      <w:marLeft w:val="0"/>
      <w:marRight w:val="0"/>
      <w:marTop w:val="0"/>
      <w:marBottom w:val="0"/>
      <w:divBdr>
        <w:top w:val="none" w:sz="0" w:space="0" w:color="auto"/>
        <w:left w:val="none" w:sz="0" w:space="0" w:color="auto"/>
        <w:bottom w:val="none" w:sz="0" w:space="0" w:color="auto"/>
        <w:right w:val="none" w:sz="0" w:space="0" w:color="auto"/>
      </w:divBdr>
      <w:divsChild>
        <w:div w:id="1678003371">
          <w:marLeft w:val="0"/>
          <w:marRight w:val="0"/>
          <w:marTop w:val="0"/>
          <w:marBottom w:val="0"/>
          <w:divBdr>
            <w:top w:val="none" w:sz="0" w:space="0" w:color="auto"/>
            <w:left w:val="none" w:sz="0" w:space="0" w:color="auto"/>
            <w:bottom w:val="none" w:sz="0" w:space="0" w:color="auto"/>
            <w:right w:val="none" w:sz="0" w:space="0" w:color="auto"/>
          </w:divBdr>
        </w:div>
      </w:divsChild>
    </w:div>
    <w:div w:id="1936326868">
      <w:bodyDiv w:val="1"/>
      <w:marLeft w:val="0"/>
      <w:marRight w:val="0"/>
      <w:marTop w:val="0"/>
      <w:marBottom w:val="0"/>
      <w:divBdr>
        <w:top w:val="none" w:sz="0" w:space="0" w:color="auto"/>
        <w:left w:val="none" w:sz="0" w:space="0" w:color="auto"/>
        <w:bottom w:val="none" w:sz="0" w:space="0" w:color="auto"/>
        <w:right w:val="none" w:sz="0" w:space="0" w:color="auto"/>
      </w:divBdr>
    </w:div>
    <w:div w:id="2098743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image" Target="media/image6.jpeg"/><Relationship Id="rId18" Type="http://schemas.openxmlformats.org/officeDocument/2006/relationships/image" Target="media/image11.jpeg"/><Relationship Id="rId26" Type="http://schemas.openxmlformats.org/officeDocument/2006/relationships/hyperlink" Target="http://www.mathsisfun.com/measure/thermometer.html" TargetMode="External"/><Relationship Id="rId3" Type="http://schemas.microsoft.com/office/2007/relationships/stylesWithEffects" Target="stylesWithEffects.xml"/><Relationship Id="rId21" Type="http://schemas.openxmlformats.org/officeDocument/2006/relationships/image" Target="media/image14.jpeg"/><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hyperlink" Target="http://www.mathsisfun.com/temperature-conversion.html" TargetMode="External"/><Relationship Id="rId2" Type="http://schemas.openxmlformats.org/officeDocument/2006/relationships/styles" Target="styles.xml"/><Relationship Id="rId16" Type="http://schemas.openxmlformats.org/officeDocument/2006/relationships/image" Target="media/image9.jpeg"/><Relationship Id="rId20" Type="http://schemas.openxmlformats.org/officeDocument/2006/relationships/image" Target="media/image13.jpeg"/><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image" Target="media/image17.gif"/><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image" Target="media/image16.jpeg"/><Relationship Id="rId28" Type="http://schemas.openxmlformats.org/officeDocument/2006/relationships/image" Target="media/image19.gif"/><Relationship Id="rId10" Type="http://schemas.openxmlformats.org/officeDocument/2006/relationships/image" Target="media/image3.jpeg"/><Relationship Id="rId19" Type="http://schemas.openxmlformats.org/officeDocument/2006/relationships/image" Target="media/image12.jpeg"/><Relationship Id="rId31"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image" Target="media/image15.jpeg"/><Relationship Id="rId27" Type="http://schemas.openxmlformats.org/officeDocument/2006/relationships/image" Target="media/image18.jpeg"/><Relationship Id="rId30"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63F5"/>
    <w:rsid w:val="008663F5"/>
    <w:rsid w:val="00DF14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5D3ABDFE5A34228851359129C4AF646">
    <w:name w:val="95D3ABDFE5A34228851359129C4AF646"/>
    <w:rsid w:val="008663F5"/>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5D3ABDFE5A34228851359129C4AF646">
    <w:name w:val="95D3ABDFE5A34228851359129C4AF646"/>
    <w:rsid w:val="008663F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10</Pages>
  <Words>1641</Words>
  <Characters>9359</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JAntinora</dc:creator>
  <cp:lastModifiedBy>JAntinora</cp:lastModifiedBy>
  <cp:revision>8</cp:revision>
  <dcterms:created xsi:type="dcterms:W3CDTF">2012-09-20T01:20:00Z</dcterms:created>
  <dcterms:modified xsi:type="dcterms:W3CDTF">2012-09-20T01:56:00Z</dcterms:modified>
</cp:coreProperties>
</file>